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C7" w:rsidRDefault="00F503C7" w:rsidP="00F503C7">
      <w:pPr>
        <w:jc w:val="center"/>
        <w:rPr>
          <w:sz w:val="28"/>
          <w:szCs w:val="28"/>
        </w:rPr>
      </w:pPr>
      <w:bookmarkStart w:id="0" w:name="_GoBack"/>
      <w:bookmarkEnd w:id="0"/>
      <w:r>
        <w:rPr>
          <w:noProof/>
        </w:rPr>
        <w:pict>
          <v:shape id="Рисунок 1" o:spid="_x0000_s1027" type="#_x0000_t75" style="position:absolute;left:0;text-align:left;margin-left:283.5pt;margin-top:36.7pt;width:50.1pt;height:63pt;z-index:1;visibility:visible;mso-position-horizontal-relative:page;mso-position-vertical-relative:page">
            <v:imagedata r:id="rId8" o:title=""/>
            <w10:wrap anchorx="page" anchory="page"/>
          </v:shape>
        </w:pict>
      </w:r>
    </w:p>
    <w:p w:rsidR="00F503C7" w:rsidRDefault="00F503C7" w:rsidP="00F503C7">
      <w:pPr>
        <w:jc w:val="center"/>
        <w:rPr>
          <w:sz w:val="28"/>
          <w:szCs w:val="28"/>
        </w:rPr>
      </w:pPr>
    </w:p>
    <w:p w:rsidR="00F503C7" w:rsidRPr="005A74A2" w:rsidRDefault="00F503C7" w:rsidP="00F503C7">
      <w:pPr>
        <w:jc w:val="center"/>
        <w:rPr>
          <w:sz w:val="28"/>
          <w:szCs w:val="28"/>
        </w:rPr>
      </w:pPr>
      <w:r w:rsidRPr="005A74A2">
        <w:rPr>
          <w:sz w:val="28"/>
          <w:szCs w:val="28"/>
        </w:rPr>
        <w:t>МУНИЦИПАЛЬНОЕ ОБРАЗОВАНИЕ</w:t>
      </w:r>
    </w:p>
    <w:p w:rsidR="00F503C7" w:rsidRPr="005D6BD6" w:rsidRDefault="00F503C7" w:rsidP="00F503C7">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503C7" w:rsidRPr="005D6BD6" w:rsidRDefault="00F503C7" w:rsidP="00F503C7">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503C7" w:rsidRPr="005D6BD6" w:rsidRDefault="00F503C7" w:rsidP="00F503C7">
      <w:pPr>
        <w:pStyle w:val="a5"/>
        <w:jc w:val="center"/>
        <w:rPr>
          <w:rFonts w:ascii="Times New Roman" w:hAnsi="Times New Roman"/>
          <w:sz w:val="28"/>
          <w:szCs w:val="28"/>
        </w:rPr>
      </w:pPr>
    </w:p>
    <w:p w:rsidR="00F503C7" w:rsidRPr="005D6BD6" w:rsidRDefault="00F503C7" w:rsidP="00F503C7">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503C7" w:rsidRPr="005D6BD6" w:rsidRDefault="00F503C7" w:rsidP="00F503C7">
      <w:pPr>
        <w:pStyle w:val="a5"/>
        <w:jc w:val="center"/>
        <w:rPr>
          <w:rFonts w:ascii="Times New Roman" w:hAnsi="Times New Roman"/>
          <w:b/>
          <w:sz w:val="28"/>
          <w:szCs w:val="28"/>
        </w:rPr>
      </w:pPr>
    </w:p>
    <w:p w:rsidR="00F503C7" w:rsidRPr="005D6BD6" w:rsidRDefault="00F503C7" w:rsidP="00F503C7">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503C7" w:rsidRPr="005D6BD6" w:rsidRDefault="00F503C7" w:rsidP="00F503C7">
      <w:pPr>
        <w:pStyle w:val="a5"/>
        <w:jc w:val="center"/>
        <w:rPr>
          <w:rFonts w:ascii="Times New Roman" w:hAnsi="Times New Roman"/>
          <w:sz w:val="28"/>
          <w:szCs w:val="28"/>
        </w:rPr>
      </w:pPr>
    </w:p>
    <w:p w:rsidR="00F503C7" w:rsidRPr="005D6BD6" w:rsidRDefault="00F503C7" w:rsidP="00F503C7">
      <w:pPr>
        <w:pStyle w:val="a5"/>
        <w:rPr>
          <w:rFonts w:ascii="Times New Roman" w:hAnsi="Times New Roman"/>
          <w:sz w:val="28"/>
          <w:szCs w:val="28"/>
        </w:rPr>
      </w:pPr>
      <w:r>
        <w:rPr>
          <w:rFonts w:ascii="Times New Roman" w:hAnsi="Times New Roman"/>
          <w:sz w:val="28"/>
          <w:szCs w:val="28"/>
        </w:rPr>
        <w:t xml:space="preserve">от </w:t>
      </w:r>
      <w:r w:rsidR="004230A0">
        <w:rPr>
          <w:rFonts w:ascii="Times New Roman" w:hAnsi="Times New Roman"/>
          <w:sz w:val="28"/>
          <w:szCs w:val="28"/>
        </w:rPr>
        <w:t>15.04.2019</w:t>
      </w:r>
      <w:r>
        <w:rPr>
          <w:rFonts w:ascii="Times New Roman" w:hAnsi="Times New Roman"/>
          <w:sz w:val="28"/>
          <w:szCs w:val="28"/>
        </w:rPr>
        <w:t xml:space="preserve">                                  </w:t>
      </w:r>
      <w:r w:rsidRPr="005D6BD6">
        <w:rPr>
          <w:rFonts w:ascii="Times New Roman" w:hAnsi="Times New Roman"/>
          <w:sz w:val="28"/>
          <w:szCs w:val="28"/>
        </w:rPr>
        <w:t xml:space="preserve">  </w:t>
      </w:r>
      <w:r w:rsidR="004230A0">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4230A0">
        <w:rPr>
          <w:rFonts w:ascii="Times New Roman" w:hAnsi="Times New Roman"/>
          <w:sz w:val="28"/>
          <w:szCs w:val="28"/>
        </w:rPr>
        <w:t>107</w:t>
      </w:r>
    </w:p>
    <w:p w:rsidR="00F503C7" w:rsidRPr="00F503C7" w:rsidRDefault="00F503C7" w:rsidP="00F503C7">
      <w:pPr>
        <w:pStyle w:val="a5"/>
        <w:rPr>
          <w:rFonts w:ascii="Times New Roman" w:hAnsi="Times New Roman"/>
          <w:i/>
          <w:sz w:val="24"/>
          <w:szCs w:val="24"/>
        </w:rPr>
      </w:pPr>
      <w:r w:rsidRPr="00F503C7">
        <w:rPr>
          <w:rFonts w:ascii="Times New Roman" w:hAnsi="Times New Roman"/>
          <w:i/>
          <w:sz w:val="24"/>
          <w:szCs w:val="24"/>
        </w:rPr>
        <w:t>г. Ханты-Мансийск</w:t>
      </w:r>
    </w:p>
    <w:p w:rsidR="00F503C7" w:rsidRDefault="00F503C7" w:rsidP="00F503C7">
      <w:pPr>
        <w:rPr>
          <w:sz w:val="28"/>
          <w:szCs w:val="28"/>
        </w:rPr>
      </w:pP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503C7"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P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Pr="009F68E8" w:rsidRDefault="00206987"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lastRenderedPageBreak/>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187C5C">
        <w:tc>
          <w:tcPr>
            <w:tcW w:w="3085" w:type="dxa"/>
            <w:shd w:val="clear" w:color="auto" w:fill="auto"/>
          </w:tcPr>
          <w:p w:rsidR="00F3368C" w:rsidRPr="009F68E8" w:rsidRDefault="00F3368C" w:rsidP="00F503C7">
            <w:pPr>
              <w:rPr>
                <w:sz w:val="28"/>
                <w:szCs w:val="28"/>
              </w:rPr>
            </w:pPr>
            <w:r w:rsidRPr="009F68E8">
              <w:rPr>
                <w:sz w:val="28"/>
                <w:szCs w:val="28"/>
              </w:rPr>
              <w:t>Наименование Программы</w:t>
            </w:r>
          </w:p>
        </w:tc>
        <w:tc>
          <w:tcPr>
            <w:tcW w:w="6095" w:type="dxa"/>
            <w:shd w:val="clear" w:color="auto" w:fill="auto"/>
            <w:vAlign w:val="center"/>
          </w:tcPr>
          <w:p w:rsidR="00F3368C" w:rsidRPr="009F68E8" w:rsidRDefault="00B43EEE" w:rsidP="00F503C7">
            <w:pPr>
              <w:pStyle w:val="a5"/>
              <w:jc w:val="both"/>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 </w:t>
            </w:r>
          </w:p>
        </w:tc>
      </w:tr>
      <w:tr w:rsidR="00F3368C" w:rsidRPr="009F68E8" w:rsidTr="00187C5C">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503C7">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27A36">
              <w:rPr>
                <w:rFonts w:ascii="Times New Roman" w:hAnsi="Times New Roman"/>
                <w:sz w:val="28"/>
                <w:szCs w:val="28"/>
              </w:rPr>
              <w:t xml:space="preserve"> ноября 2018 го</w:t>
            </w:r>
            <w:r w:rsidR="00DE76F1">
              <w:rPr>
                <w:rFonts w:ascii="Times New Roman" w:hAnsi="Times New Roman"/>
                <w:sz w:val="28"/>
                <w:szCs w:val="28"/>
              </w:rPr>
              <w:t xml:space="preserve">да </w:t>
            </w:r>
            <w:r w:rsidR="00DE76F1">
              <w:rPr>
                <w:rFonts w:ascii="Times New Roman" w:hAnsi="Times New Roman"/>
                <w:sz w:val="28"/>
                <w:szCs w:val="28"/>
              </w:rPr>
              <w:br/>
              <w:t>№ 327</w:t>
            </w:r>
            <w:r>
              <w:rPr>
                <w:rFonts w:ascii="Times New Roman" w:hAnsi="Times New Roman"/>
                <w:sz w:val="28"/>
                <w:szCs w:val="28"/>
              </w:rPr>
              <w:t xml:space="preserve"> «О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187C5C">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187C5C">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187C5C">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A616DA">
              <w:rPr>
                <w:sz w:val="28"/>
                <w:szCs w:val="28"/>
              </w:rPr>
              <w:lastRenderedPageBreak/>
              <w:t xml:space="preserve">самореализации и раскрытия таланта каждого </w:t>
            </w:r>
            <w:r>
              <w:rPr>
                <w:sz w:val="28"/>
                <w:szCs w:val="28"/>
              </w:rPr>
              <w:t>жителя Ханты-Мансийского района</w:t>
            </w:r>
          </w:p>
        </w:tc>
      </w:tr>
      <w:tr w:rsidR="00F3368C" w:rsidRPr="009F68E8" w:rsidTr="00187C5C">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187C5C">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187C5C">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7F2DA9" w:rsidRDefault="0079648F" w:rsidP="00F503C7">
            <w:pPr>
              <w:jc w:val="both"/>
              <w:rPr>
                <w:rFonts w:cs="Calibri"/>
                <w:sz w:val="28"/>
                <w:szCs w:val="28"/>
              </w:rPr>
            </w:pPr>
            <w:r>
              <w:rPr>
                <w:rFonts w:cs="Calibri"/>
                <w:sz w:val="28"/>
                <w:szCs w:val="28"/>
              </w:rPr>
              <w:t>п</w:t>
            </w:r>
            <w:r w:rsidR="006072CA">
              <w:rPr>
                <w:rFonts w:cs="Calibri"/>
                <w:sz w:val="28"/>
                <w:szCs w:val="28"/>
              </w:rPr>
              <w:t>ортфель проектов</w:t>
            </w:r>
            <w:r w:rsidR="00DE1A6E" w:rsidRPr="008101CB">
              <w:rPr>
                <w:rFonts w:cs="Calibri"/>
                <w:sz w:val="28"/>
                <w:szCs w:val="28"/>
              </w:rPr>
              <w:t xml:space="preserve"> «</w:t>
            </w:r>
            <w:r w:rsidR="006072CA">
              <w:rPr>
                <w:rFonts w:cs="Calibri"/>
                <w:sz w:val="28"/>
                <w:szCs w:val="28"/>
              </w:rPr>
              <w:t>Культура</w:t>
            </w:r>
            <w:r w:rsidR="008736D7">
              <w:rPr>
                <w:rFonts w:cs="Calibri"/>
                <w:sz w:val="28"/>
                <w:szCs w:val="28"/>
              </w:rPr>
              <w:t>»;</w:t>
            </w:r>
          </w:p>
          <w:p w:rsidR="007F2DA9" w:rsidRPr="007F2DA9" w:rsidRDefault="007F2DA9" w:rsidP="00F503C7">
            <w:pPr>
              <w:jc w:val="both"/>
              <w:rPr>
                <w:sz w:val="28"/>
                <w:szCs w:val="28"/>
              </w:rPr>
            </w:pPr>
            <w:r>
              <w:rPr>
                <w:sz w:val="28"/>
                <w:szCs w:val="28"/>
              </w:rPr>
              <w:t>объем финансирования составит</w:t>
            </w:r>
            <w:r w:rsidR="008736D7">
              <w:rPr>
                <w:sz w:val="28"/>
                <w:szCs w:val="28"/>
              </w:rPr>
              <w:t xml:space="preserve"> </w:t>
            </w:r>
            <w:r w:rsidR="008736D7">
              <w:rPr>
                <w:sz w:val="28"/>
                <w:szCs w:val="28"/>
              </w:rPr>
              <w:br/>
            </w:r>
            <w:r w:rsidRPr="007F2DA9">
              <w:rPr>
                <w:color w:val="000000"/>
                <w:sz w:val="28"/>
                <w:szCs w:val="28"/>
              </w:rPr>
              <w:t xml:space="preserve">217883,6 </w:t>
            </w:r>
            <w:r w:rsidRPr="007F2DA9">
              <w:rPr>
                <w:sz w:val="28"/>
                <w:szCs w:val="28"/>
              </w:rPr>
              <w:t>тыс. рублей, в том числе:</w:t>
            </w:r>
          </w:p>
          <w:p w:rsidR="007F2DA9" w:rsidRPr="007F2DA9" w:rsidRDefault="007F2DA9" w:rsidP="00F503C7">
            <w:pPr>
              <w:jc w:val="both"/>
              <w:rPr>
                <w:sz w:val="28"/>
                <w:szCs w:val="28"/>
              </w:rPr>
            </w:pPr>
            <w:r w:rsidRPr="007F2DA9">
              <w:rPr>
                <w:color w:val="000000"/>
                <w:sz w:val="28"/>
                <w:szCs w:val="28"/>
              </w:rPr>
              <w:t>федеральный бюджет – 6,0</w:t>
            </w:r>
            <w:r w:rsidRPr="007F2DA9">
              <w:rPr>
                <w:sz w:val="28"/>
                <w:szCs w:val="28"/>
              </w:rPr>
              <w:t xml:space="preserve"> тыс. рублей</w:t>
            </w:r>
          </w:p>
          <w:p w:rsidR="007F2DA9" w:rsidRPr="007F2DA9" w:rsidRDefault="007F2DA9" w:rsidP="00F503C7">
            <w:pPr>
              <w:rPr>
                <w:sz w:val="28"/>
                <w:szCs w:val="28"/>
              </w:rPr>
            </w:pPr>
            <w:r w:rsidRPr="007F2DA9">
              <w:rPr>
                <w:sz w:val="28"/>
                <w:szCs w:val="28"/>
              </w:rPr>
              <w:t>бюджет округа – 206</w:t>
            </w:r>
            <w:r>
              <w:rPr>
                <w:sz w:val="28"/>
                <w:szCs w:val="28"/>
              </w:rPr>
              <w:t xml:space="preserve"> </w:t>
            </w:r>
            <w:r w:rsidRPr="007F2DA9">
              <w:rPr>
                <w:sz w:val="28"/>
                <w:szCs w:val="28"/>
              </w:rPr>
              <w:t>108,5 тыс. рублей;</w:t>
            </w:r>
          </w:p>
          <w:p w:rsidR="007F2DA9" w:rsidRPr="008101CB" w:rsidRDefault="007F2DA9" w:rsidP="008736D7">
            <w:pPr>
              <w:tabs>
                <w:tab w:val="left" w:pos="459"/>
              </w:tabs>
              <w:jc w:val="both"/>
              <w:rPr>
                <w:sz w:val="28"/>
                <w:szCs w:val="28"/>
              </w:rPr>
            </w:pPr>
            <w:r w:rsidRPr="007F2DA9">
              <w:rPr>
                <w:sz w:val="28"/>
                <w:szCs w:val="28"/>
              </w:rPr>
              <w:t>бюджет района – 11</w:t>
            </w:r>
            <w:r>
              <w:rPr>
                <w:sz w:val="28"/>
                <w:szCs w:val="28"/>
              </w:rPr>
              <w:t xml:space="preserve"> </w:t>
            </w:r>
            <w:r w:rsidRPr="007F2DA9">
              <w:rPr>
                <w:sz w:val="28"/>
                <w:szCs w:val="28"/>
              </w:rPr>
              <w:t>769,1 тыс. рублей</w:t>
            </w:r>
          </w:p>
        </w:tc>
      </w:tr>
      <w:tr w:rsidR="001D679D" w:rsidRPr="001D679D" w:rsidTr="00187C5C">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w:t>
            </w:r>
            <w:r w:rsidR="007C60F0" w:rsidRPr="00190518">
              <w:rPr>
                <w:sz w:val="28"/>
                <w:szCs w:val="28"/>
              </w:rPr>
              <w:lastRenderedPageBreak/>
              <w:t xml:space="preserve">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Pr="001D679D" w:rsidRDefault="0019667D" w:rsidP="00F503C7">
            <w:pPr>
              <w:pStyle w:val="af3"/>
              <w:ind w:left="0"/>
              <w:jc w:val="both"/>
              <w:rPr>
                <w:rFonts w:eastAsia="Calibri"/>
                <w:color w:val="FF0000"/>
                <w:sz w:val="28"/>
                <w:szCs w:val="28"/>
                <w:lang w:eastAsia="en-US"/>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F27A36">
              <w:rPr>
                <w:sz w:val="28"/>
                <w:szCs w:val="28"/>
              </w:rPr>
              <w:t>с 27%до 32%</w:t>
            </w:r>
          </w:p>
        </w:tc>
      </w:tr>
      <w:tr w:rsidR="002F76B2" w:rsidRPr="009F68E8" w:rsidTr="00187C5C">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187C5C">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4F65A1" w:rsidRDefault="002F76B2" w:rsidP="00F503C7">
            <w:pPr>
              <w:jc w:val="both"/>
              <w:rPr>
                <w:sz w:val="28"/>
                <w:szCs w:val="28"/>
              </w:rPr>
            </w:pPr>
            <w:r w:rsidRPr="004F65A1">
              <w:rPr>
                <w:sz w:val="28"/>
                <w:szCs w:val="28"/>
              </w:rPr>
              <w:t xml:space="preserve">общий объем финансирования Программы </w:t>
            </w:r>
            <w:r w:rsidR="00F27A36" w:rsidRPr="004F65A1">
              <w:rPr>
                <w:sz w:val="28"/>
                <w:szCs w:val="28"/>
              </w:rPr>
              <w:t xml:space="preserve">– </w:t>
            </w:r>
            <w:r w:rsidR="0033581B">
              <w:rPr>
                <w:sz w:val="28"/>
                <w:szCs w:val="28"/>
              </w:rPr>
              <w:br/>
            </w:r>
            <w:r w:rsidR="004F65A1" w:rsidRPr="004F65A1">
              <w:rPr>
                <w:sz w:val="28"/>
                <w:szCs w:val="28"/>
              </w:rPr>
              <w:t>696</w:t>
            </w:r>
            <w:r w:rsidR="004F65A1">
              <w:rPr>
                <w:sz w:val="28"/>
                <w:szCs w:val="28"/>
              </w:rPr>
              <w:t xml:space="preserve"> </w:t>
            </w:r>
            <w:r w:rsidR="004F65A1" w:rsidRPr="004F65A1">
              <w:rPr>
                <w:sz w:val="28"/>
                <w:szCs w:val="28"/>
              </w:rPr>
              <w:t>278,3</w:t>
            </w:r>
            <w:r w:rsidR="004F65A1">
              <w:rPr>
                <w:sz w:val="28"/>
                <w:szCs w:val="28"/>
              </w:rPr>
              <w:t xml:space="preserve"> </w:t>
            </w:r>
            <w:r w:rsidR="003C14C6" w:rsidRPr="004F65A1">
              <w:rPr>
                <w:sz w:val="28"/>
                <w:szCs w:val="28"/>
              </w:rPr>
              <w:t>тыс. рублей:</w:t>
            </w:r>
          </w:p>
          <w:p w:rsidR="007C60F0" w:rsidRPr="004F65A1" w:rsidRDefault="007C60F0" w:rsidP="00F503C7">
            <w:pPr>
              <w:tabs>
                <w:tab w:val="num" w:pos="720"/>
              </w:tabs>
              <w:jc w:val="both"/>
              <w:rPr>
                <w:sz w:val="28"/>
                <w:szCs w:val="28"/>
              </w:rPr>
            </w:pPr>
            <w:r w:rsidRPr="004F65A1">
              <w:rPr>
                <w:sz w:val="28"/>
                <w:szCs w:val="28"/>
              </w:rPr>
              <w:t xml:space="preserve">2019 год – </w:t>
            </w:r>
            <w:r w:rsidR="004F65A1" w:rsidRPr="004F65A1">
              <w:rPr>
                <w:sz w:val="28"/>
                <w:szCs w:val="28"/>
              </w:rPr>
              <w:t>328</w:t>
            </w:r>
            <w:r w:rsidR="004F65A1">
              <w:rPr>
                <w:sz w:val="28"/>
                <w:szCs w:val="28"/>
              </w:rPr>
              <w:t xml:space="preserve"> </w:t>
            </w:r>
            <w:r w:rsidR="004F65A1" w:rsidRPr="004F65A1">
              <w:rPr>
                <w:sz w:val="28"/>
                <w:szCs w:val="28"/>
              </w:rPr>
              <w:t xml:space="preserve">073,8 </w:t>
            </w:r>
            <w:r w:rsidRPr="004F65A1">
              <w:rPr>
                <w:sz w:val="28"/>
                <w:szCs w:val="28"/>
              </w:rPr>
              <w:t>тыс. рублей;</w:t>
            </w:r>
          </w:p>
          <w:p w:rsidR="00F96DC5" w:rsidRPr="004F65A1" w:rsidRDefault="007C60F0" w:rsidP="00F503C7">
            <w:pPr>
              <w:rPr>
                <w:sz w:val="28"/>
                <w:szCs w:val="28"/>
              </w:rPr>
            </w:pPr>
            <w:r w:rsidRPr="004F65A1">
              <w:rPr>
                <w:sz w:val="28"/>
                <w:szCs w:val="28"/>
              </w:rPr>
              <w:t xml:space="preserve">2020 год – </w:t>
            </w:r>
            <w:r w:rsidR="00797B9A" w:rsidRPr="004F65A1">
              <w:rPr>
                <w:sz w:val="28"/>
                <w:szCs w:val="28"/>
              </w:rPr>
              <w:t>94</w:t>
            </w:r>
            <w:r w:rsidRPr="004F65A1">
              <w:rPr>
                <w:sz w:val="28"/>
                <w:szCs w:val="28"/>
              </w:rPr>
              <w:t> </w:t>
            </w:r>
            <w:r w:rsidR="00797B9A" w:rsidRPr="004F65A1">
              <w:rPr>
                <w:sz w:val="28"/>
                <w:szCs w:val="28"/>
              </w:rPr>
              <w:t>374,6</w:t>
            </w:r>
            <w:r w:rsidRPr="004F65A1">
              <w:rPr>
                <w:sz w:val="28"/>
                <w:szCs w:val="28"/>
              </w:rPr>
              <w:t xml:space="preserve"> тыс. рублей</w:t>
            </w:r>
          </w:p>
          <w:p w:rsidR="001D679D" w:rsidRPr="004F65A1" w:rsidRDefault="001D679D" w:rsidP="00F503C7">
            <w:pPr>
              <w:rPr>
                <w:sz w:val="28"/>
                <w:szCs w:val="28"/>
              </w:rPr>
            </w:pPr>
            <w:r w:rsidRPr="004F65A1">
              <w:rPr>
                <w:sz w:val="28"/>
                <w:szCs w:val="28"/>
              </w:rPr>
              <w:t xml:space="preserve">2021 год – </w:t>
            </w:r>
            <w:r w:rsidR="00797B9A" w:rsidRPr="004F65A1">
              <w:rPr>
                <w:sz w:val="28"/>
                <w:szCs w:val="28"/>
              </w:rPr>
              <w:t>273</w:t>
            </w:r>
            <w:r w:rsidRPr="004F65A1">
              <w:rPr>
                <w:sz w:val="28"/>
                <w:szCs w:val="28"/>
              </w:rPr>
              <w:t> </w:t>
            </w:r>
            <w:r w:rsidR="00797B9A" w:rsidRPr="004F65A1">
              <w:rPr>
                <w:sz w:val="28"/>
                <w:szCs w:val="28"/>
              </w:rPr>
              <w:t>829,9</w:t>
            </w:r>
            <w:r w:rsidRPr="004F65A1">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по содействию развитию конкуренции в Ханты-Мансийском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производительности труда за счет:</w:t>
      </w:r>
    </w:p>
    <w:p w:rsidR="00AA2297" w:rsidRDefault="00AA2297" w:rsidP="00F503C7">
      <w:pPr>
        <w:pStyle w:val="af3"/>
        <w:ind w:left="0"/>
        <w:jc w:val="both"/>
        <w:rPr>
          <w:sz w:val="28"/>
          <w:szCs w:val="28"/>
        </w:rPr>
      </w:pPr>
      <w:r w:rsidRPr="00E640A5">
        <w:rPr>
          <w:sz w:val="28"/>
          <w:szCs w:val="28"/>
        </w:rPr>
        <w:tab/>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мозаика»;</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1"/>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0"/>
        <w:gridCol w:w="2255"/>
        <w:gridCol w:w="1505"/>
        <w:gridCol w:w="675"/>
        <w:gridCol w:w="675"/>
        <w:gridCol w:w="675"/>
        <w:gridCol w:w="1870"/>
        <w:gridCol w:w="5804"/>
      </w:tblGrid>
      <w:tr w:rsidR="008767E1" w:rsidRPr="00801F8E" w:rsidTr="00B72684">
        <w:tc>
          <w:tcPr>
            <w:tcW w:w="760"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r w:rsidRPr="00696E24">
              <w:rPr>
                <w:b w:val="0"/>
                <w:sz w:val="22"/>
                <w:szCs w:val="22"/>
              </w:rPr>
              <w:t>пока-зателя</w:t>
            </w:r>
          </w:p>
        </w:tc>
        <w:tc>
          <w:tcPr>
            <w:tcW w:w="2255"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804"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B72684">
        <w:tc>
          <w:tcPr>
            <w:tcW w:w="760" w:type="dxa"/>
            <w:vMerge/>
            <w:shd w:val="clear" w:color="auto" w:fill="auto"/>
          </w:tcPr>
          <w:p w:rsidR="00D92E9D" w:rsidRPr="00696E24" w:rsidRDefault="00D92E9D" w:rsidP="00F503C7">
            <w:pPr>
              <w:pStyle w:val="ConsPlusTitle"/>
              <w:widowControl/>
              <w:jc w:val="center"/>
              <w:rPr>
                <w:b w:val="0"/>
                <w:sz w:val="22"/>
                <w:szCs w:val="22"/>
              </w:rPr>
            </w:pPr>
          </w:p>
        </w:tc>
        <w:tc>
          <w:tcPr>
            <w:tcW w:w="2255"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804" w:type="dxa"/>
            <w:vMerge/>
          </w:tcPr>
          <w:p w:rsidR="00D92E9D" w:rsidRPr="00696E24" w:rsidRDefault="00D92E9D" w:rsidP="00F503C7">
            <w:pPr>
              <w:pStyle w:val="ConsPlusTitle"/>
              <w:widowControl/>
              <w:jc w:val="center"/>
              <w:rPr>
                <w:b w:val="0"/>
                <w:sz w:val="22"/>
                <w:szCs w:val="22"/>
              </w:rPr>
            </w:pPr>
          </w:p>
        </w:tc>
      </w:tr>
      <w:tr w:rsidR="008767E1" w:rsidRPr="00801F8E" w:rsidTr="00B72684">
        <w:tc>
          <w:tcPr>
            <w:tcW w:w="760" w:type="dxa"/>
            <w:shd w:val="clear" w:color="auto" w:fill="auto"/>
          </w:tcPr>
          <w:p w:rsidR="00D92E9D" w:rsidRPr="00696E24" w:rsidRDefault="00D92E9D" w:rsidP="00F503C7">
            <w:pPr>
              <w:jc w:val="center"/>
              <w:rPr>
                <w:sz w:val="22"/>
                <w:szCs w:val="22"/>
              </w:rPr>
            </w:pPr>
            <w:r w:rsidRPr="00696E24">
              <w:rPr>
                <w:sz w:val="22"/>
                <w:szCs w:val="22"/>
              </w:rPr>
              <w:t>1.</w:t>
            </w:r>
          </w:p>
        </w:tc>
        <w:tc>
          <w:tcPr>
            <w:tcW w:w="2255" w:type="dxa"/>
            <w:shd w:val="clear" w:color="auto" w:fill="auto"/>
          </w:tcPr>
          <w:p w:rsidR="00D92E9D" w:rsidRPr="00696E24" w:rsidRDefault="00D92E9D" w:rsidP="00F503C7">
            <w:pPr>
              <w:rPr>
                <w:sz w:val="22"/>
                <w:szCs w:val="22"/>
              </w:rPr>
            </w:pPr>
            <w:r w:rsidRPr="00696E24">
              <w:rPr>
                <w:sz w:val="22"/>
                <w:szCs w:val="22"/>
              </w:rPr>
              <w:t xml:space="preserve">Число граждан, принимающих участие в культурной деятельности, (% к базовому значению)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804" w:type="dxa"/>
          </w:tcPr>
          <w:p w:rsidR="00913B4E" w:rsidRPr="00696E24" w:rsidRDefault="00913B4E" w:rsidP="00F503C7">
            <w:pPr>
              <w:autoSpaceDE w:val="0"/>
              <w:autoSpaceDN w:val="0"/>
              <w:adjustRightInd w:val="0"/>
              <w:jc w:val="both"/>
              <w:rPr>
                <w:rFonts w:eastAsia="Calibri"/>
                <w:sz w:val="22"/>
                <w:szCs w:val="22"/>
                <w:lang w:eastAsia="en-US"/>
              </w:rPr>
            </w:pPr>
            <w:hyperlink r:id="rId12" w:history="1">
              <w:r w:rsidRPr="00696E24">
                <w:rPr>
                  <w:rStyle w:val="af0"/>
                  <w:color w:val="auto"/>
                  <w:sz w:val="22"/>
                  <w:szCs w:val="22"/>
                  <w:u w:val="none"/>
                </w:rPr>
                <w:t>Указ</w:t>
              </w:r>
            </w:hyperlink>
            <w:r w:rsidRPr="00696E24">
              <w:rPr>
                <w:sz w:val="22"/>
                <w:szCs w:val="22"/>
              </w:rPr>
              <w:t xml:space="preserve"> П</w:t>
            </w:r>
            <w:r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КДФ – количество участников клубных формирований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B72684">
        <w:tc>
          <w:tcPr>
            <w:tcW w:w="760" w:type="dxa"/>
            <w:shd w:val="clear" w:color="auto" w:fill="auto"/>
          </w:tcPr>
          <w:p w:rsidR="00D92E9D" w:rsidRPr="00696E24" w:rsidRDefault="00D92E9D" w:rsidP="00F503C7">
            <w:pPr>
              <w:jc w:val="center"/>
              <w:rPr>
                <w:sz w:val="22"/>
                <w:szCs w:val="22"/>
              </w:rPr>
            </w:pPr>
            <w:r w:rsidRPr="00696E24">
              <w:rPr>
                <w:sz w:val="22"/>
                <w:szCs w:val="22"/>
              </w:rPr>
              <w:t>2.</w:t>
            </w:r>
          </w:p>
        </w:tc>
        <w:tc>
          <w:tcPr>
            <w:tcW w:w="2255"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804" w:type="dxa"/>
          </w:tcPr>
          <w:p w:rsidR="00913B4E" w:rsidRPr="00696E24" w:rsidRDefault="00913B4E" w:rsidP="00F503C7">
            <w:pPr>
              <w:autoSpaceDE w:val="0"/>
              <w:autoSpaceDN w:val="0"/>
              <w:adjustRightInd w:val="0"/>
              <w:jc w:val="both"/>
              <w:rPr>
                <w:rFonts w:eastAsia="Calibri"/>
                <w:sz w:val="22"/>
                <w:szCs w:val="22"/>
                <w:lang w:eastAsia="en-US"/>
              </w:rPr>
            </w:pPr>
            <w:hyperlink r:id="rId13" w:history="1">
              <w:r w:rsidRPr="00696E24">
                <w:rPr>
                  <w:rStyle w:val="af0"/>
                  <w:color w:val="auto"/>
                  <w:sz w:val="22"/>
                  <w:szCs w:val="22"/>
                  <w:u w:val="none"/>
                </w:rPr>
                <w:t>Указ</w:t>
              </w:r>
            </w:hyperlink>
            <w:r w:rsidRPr="00696E24">
              <w:rPr>
                <w:sz w:val="22"/>
                <w:szCs w:val="22"/>
              </w:rPr>
              <w:t xml:space="preserve"> П</w:t>
            </w:r>
            <w:r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Pr="00696E24">
              <w:rPr>
                <w:rFonts w:eastAsia="Calibri"/>
                <w:sz w:val="22"/>
                <w:szCs w:val="22"/>
                <w:lang w:eastAsia="en-US"/>
              </w:rPr>
              <w:t xml:space="preserve">2018 </w:t>
            </w:r>
            <w:r w:rsidR="008F5822" w:rsidRPr="00696E24">
              <w:rPr>
                <w:rFonts w:eastAsia="Calibri"/>
                <w:sz w:val="22"/>
                <w:szCs w:val="22"/>
                <w:lang w:eastAsia="en-US"/>
              </w:rPr>
              <w:br/>
            </w:r>
            <w:r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B72684">
        <w:tc>
          <w:tcPr>
            <w:tcW w:w="760" w:type="dxa"/>
            <w:shd w:val="clear" w:color="auto" w:fill="auto"/>
          </w:tcPr>
          <w:p w:rsidR="00D92E9D" w:rsidRPr="00696E24" w:rsidRDefault="00D92E9D" w:rsidP="00F503C7">
            <w:pPr>
              <w:jc w:val="center"/>
              <w:rPr>
                <w:sz w:val="22"/>
                <w:szCs w:val="22"/>
              </w:rPr>
            </w:pPr>
            <w:r w:rsidRPr="00696E24">
              <w:rPr>
                <w:sz w:val="22"/>
                <w:szCs w:val="22"/>
              </w:rPr>
              <w:t>3.</w:t>
            </w:r>
          </w:p>
        </w:tc>
        <w:tc>
          <w:tcPr>
            <w:tcW w:w="2255"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804"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D92E9D" w:rsidRPr="00696E24" w:rsidRDefault="00D92E9D" w:rsidP="00F503C7">
            <w:pPr>
              <w:overflowPunct w:val="0"/>
              <w:rPr>
                <w:sz w:val="22"/>
                <w:szCs w:val="22"/>
              </w:rPr>
            </w:pPr>
            <w:r w:rsidRPr="00696E24">
              <w:rPr>
                <w:sz w:val="22"/>
                <w:szCs w:val="22"/>
              </w:rPr>
              <w:t xml:space="preserve">Р – численность постоянного населения </w:t>
            </w:r>
            <w:r w:rsidR="00DF7E2E" w:rsidRPr="00696E24">
              <w:rPr>
                <w:sz w:val="22"/>
                <w:szCs w:val="22"/>
              </w:rPr>
              <w:t>района</w:t>
            </w:r>
            <w:r w:rsidRPr="00696E24">
              <w:rPr>
                <w:sz w:val="22"/>
                <w:szCs w:val="22"/>
              </w:rPr>
              <w:t xml:space="preserve"> на 1 января отчетного года, человек</w:t>
            </w:r>
          </w:p>
        </w:tc>
      </w:tr>
      <w:tr w:rsidR="008767E1" w:rsidRPr="00801F8E" w:rsidTr="00B72684">
        <w:tc>
          <w:tcPr>
            <w:tcW w:w="760" w:type="dxa"/>
            <w:shd w:val="clear" w:color="auto" w:fill="auto"/>
          </w:tcPr>
          <w:p w:rsidR="00D92E9D" w:rsidRPr="00696E24" w:rsidRDefault="00D92E9D" w:rsidP="00F503C7">
            <w:pPr>
              <w:jc w:val="center"/>
              <w:rPr>
                <w:sz w:val="22"/>
                <w:szCs w:val="22"/>
              </w:rPr>
            </w:pPr>
            <w:r w:rsidRPr="00696E24">
              <w:rPr>
                <w:sz w:val="22"/>
                <w:szCs w:val="22"/>
              </w:rPr>
              <w:t>4.</w:t>
            </w:r>
          </w:p>
        </w:tc>
        <w:tc>
          <w:tcPr>
            <w:tcW w:w="2255"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804" w:type="dxa"/>
          </w:tcPr>
          <w:p w:rsidR="00913B4E" w:rsidRPr="00696E24" w:rsidRDefault="00913B4E" w:rsidP="00F503C7">
            <w:pPr>
              <w:pStyle w:val="ConsPlusNormal"/>
              <w:ind w:firstLine="0"/>
              <w:rPr>
                <w:rFonts w:ascii="Times New Roman" w:hAnsi="Times New Roman" w:cs="Times New Roman"/>
                <w:sz w:val="22"/>
                <w:szCs w:val="22"/>
              </w:rPr>
            </w:pPr>
            <w:hyperlink r:id="rId14" w:history="1">
              <w:r w:rsidRPr="00696E24">
                <w:rPr>
                  <w:rStyle w:val="af0"/>
                  <w:rFonts w:ascii="Times New Roman" w:hAnsi="Times New Roman" w:cs="Times New Roman"/>
                  <w:color w:val="auto"/>
                  <w:sz w:val="22"/>
                  <w:szCs w:val="22"/>
                  <w:u w:val="none"/>
                </w:rPr>
                <w:t>Указ</w:t>
              </w:r>
            </w:hyperlink>
            <w:r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B72684">
        <w:tc>
          <w:tcPr>
            <w:tcW w:w="760" w:type="dxa"/>
            <w:shd w:val="clear" w:color="auto" w:fill="auto"/>
          </w:tcPr>
          <w:p w:rsidR="00D92E9D" w:rsidRPr="00696E24" w:rsidRDefault="00D92E9D" w:rsidP="00F503C7">
            <w:pPr>
              <w:jc w:val="center"/>
              <w:rPr>
                <w:sz w:val="22"/>
                <w:szCs w:val="22"/>
              </w:rPr>
            </w:pPr>
            <w:r w:rsidRPr="00696E24">
              <w:rPr>
                <w:sz w:val="22"/>
                <w:szCs w:val="22"/>
              </w:rPr>
              <w:t>5.</w:t>
            </w:r>
          </w:p>
        </w:tc>
        <w:tc>
          <w:tcPr>
            <w:tcW w:w="2255"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804" w:type="dxa"/>
          </w:tcPr>
          <w:p w:rsidR="00913B4E" w:rsidRPr="00696E24" w:rsidRDefault="00913B4E" w:rsidP="00E70C04">
            <w:pPr>
              <w:pStyle w:val="ConsPlusNormal"/>
              <w:ind w:firstLine="0"/>
              <w:rPr>
                <w:rFonts w:ascii="Times New Roman" w:hAnsi="Times New Roman" w:cs="Times New Roman"/>
                <w:sz w:val="22"/>
                <w:szCs w:val="22"/>
              </w:rPr>
            </w:pPr>
            <w:hyperlink r:id="rId15" w:history="1">
              <w:r w:rsidRPr="00696E24">
                <w:rPr>
                  <w:rStyle w:val="af0"/>
                  <w:rFonts w:ascii="Times New Roman" w:hAnsi="Times New Roman" w:cs="Times New Roman"/>
                  <w:color w:val="auto"/>
                  <w:sz w:val="22"/>
                  <w:szCs w:val="22"/>
                  <w:u w:val="none"/>
                </w:rPr>
                <w:t>Указ</w:t>
              </w:r>
            </w:hyperlink>
            <w:r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bl>
    <w:p w:rsidR="00713D9F" w:rsidRDefault="00713D9F" w:rsidP="00F503C7">
      <w:pPr>
        <w:shd w:val="clear" w:color="auto" w:fill="FFFFFF"/>
        <w:autoSpaceDE w:val="0"/>
        <w:autoSpaceDN w:val="0"/>
        <w:adjustRightInd w:val="0"/>
        <w:jc w:val="right"/>
        <w:rPr>
          <w:sz w:val="28"/>
          <w:szCs w:val="28"/>
        </w:rPr>
      </w:pPr>
    </w:p>
    <w:p w:rsidR="00696E24" w:rsidRDefault="00696E24"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84CDA"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28080C" w:rsidRDefault="0028080C" w:rsidP="00F503C7">
      <w:pPr>
        <w:shd w:val="clear" w:color="auto" w:fill="FFFFFF"/>
        <w:autoSpaceDE w:val="0"/>
        <w:autoSpaceDN w:val="0"/>
        <w:adjustRightInd w:val="0"/>
        <w:jc w:val="center"/>
        <w:rPr>
          <w:sz w:val="28"/>
          <w:szCs w:val="28"/>
        </w:rPr>
      </w:pPr>
    </w:p>
    <w:tbl>
      <w:tblPr>
        <w:tblW w:w="14038" w:type="dxa"/>
        <w:tblInd w:w="93" w:type="dxa"/>
        <w:tblLayout w:type="fixed"/>
        <w:tblCellMar>
          <w:left w:w="51" w:type="dxa"/>
          <w:right w:w="51" w:type="dxa"/>
        </w:tblCellMar>
        <w:tblLook w:val="04A0" w:firstRow="1" w:lastRow="0" w:firstColumn="1" w:lastColumn="0" w:noHBand="0" w:noVBand="1"/>
      </w:tblPr>
      <w:tblGrid>
        <w:gridCol w:w="1210"/>
        <w:gridCol w:w="4418"/>
        <w:gridCol w:w="2268"/>
        <w:gridCol w:w="2552"/>
        <w:gridCol w:w="971"/>
        <w:gridCol w:w="852"/>
        <w:gridCol w:w="850"/>
        <w:gridCol w:w="917"/>
      </w:tblGrid>
      <w:tr w:rsidR="00F347E5" w:rsidRPr="00F347E5" w:rsidTr="001809CA">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Номер основного мероприятия</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Основные мероприятия муниципальной программы (связь мероприятий с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Источники финансирования</w:t>
            </w:r>
          </w:p>
        </w:tc>
        <w:tc>
          <w:tcPr>
            <w:tcW w:w="3590" w:type="dxa"/>
            <w:gridSpan w:val="4"/>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Финансовые затраты на реализацию</w:t>
            </w:r>
            <w:r w:rsidR="0028080C">
              <w:rPr>
                <w:sz w:val="20"/>
                <w:szCs w:val="20"/>
              </w:rPr>
              <w:t xml:space="preserve"> </w:t>
            </w:r>
            <w:r w:rsidRPr="00F347E5">
              <w:rPr>
                <w:sz w:val="20"/>
                <w:szCs w:val="20"/>
              </w:rPr>
              <w:t>(тыс. рублей)</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2552"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всего</w:t>
            </w:r>
          </w:p>
        </w:tc>
        <w:tc>
          <w:tcPr>
            <w:tcW w:w="2619" w:type="dxa"/>
            <w:gridSpan w:val="3"/>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в том числе:</w:t>
            </w:r>
          </w:p>
        </w:tc>
      </w:tr>
      <w:tr w:rsidR="0028080C" w:rsidRPr="00F347E5" w:rsidTr="00B93B76">
        <w:trPr>
          <w:trHeight w:val="47"/>
        </w:trPr>
        <w:tc>
          <w:tcPr>
            <w:tcW w:w="1210" w:type="dxa"/>
            <w:vMerge/>
            <w:tcBorders>
              <w:top w:val="single" w:sz="4" w:space="0" w:color="auto"/>
              <w:left w:val="single" w:sz="4" w:space="0" w:color="auto"/>
              <w:bottom w:val="single" w:sz="4" w:space="0" w:color="auto"/>
              <w:right w:val="single" w:sz="4" w:space="0" w:color="auto"/>
            </w:tcBorders>
            <w:hideMark/>
          </w:tcPr>
          <w:p w:rsidR="0028080C" w:rsidRPr="00F347E5" w:rsidRDefault="0028080C"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28080C" w:rsidRPr="00F347E5" w:rsidRDefault="0028080C" w:rsidP="0028080C">
            <w:pPr>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28080C" w:rsidRPr="00F347E5" w:rsidRDefault="0028080C" w:rsidP="0028080C">
            <w:pPr>
              <w:jc w:val="center"/>
              <w:rPr>
                <w:sz w:val="20"/>
                <w:szCs w:val="20"/>
              </w:rPr>
            </w:pPr>
          </w:p>
        </w:tc>
        <w:tc>
          <w:tcPr>
            <w:tcW w:w="2552" w:type="dxa"/>
            <w:vMerge/>
            <w:tcBorders>
              <w:top w:val="single" w:sz="4" w:space="0" w:color="auto"/>
              <w:left w:val="single" w:sz="4" w:space="0" w:color="auto"/>
              <w:bottom w:val="single" w:sz="4" w:space="0" w:color="auto"/>
              <w:right w:val="single" w:sz="4" w:space="0" w:color="auto"/>
            </w:tcBorders>
            <w:hideMark/>
          </w:tcPr>
          <w:p w:rsidR="0028080C" w:rsidRPr="00F347E5" w:rsidRDefault="0028080C" w:rsidP="0028080C">
            <w:pPr>
              <w:jc w:val="center"/>
              <w:rPr>
                <w:sz w:val="20"/>
                <w:szCs w:val="20"/>
              </w:rPr>
            </w:pPr>
          </w:p>
        </w:tc>
        <w:tc>
          <w:tcPr>
            <w:tcW w:w="971" w:type="dxa"/>
            <w:vMerge/>
            <w:tcBorders>
              <w:top w:val="single" w:sz="4" w:space="0" w:color="auto"/>
              <w:left w:val="single" w:sz="4" w:space="0" w:color="auto"/>
              <w:bottom w:val="single" w:sz="4" w:space="0" w:color="auto"/>
              <w:right w:val="single" w:sz="4" w:space="0" w:color="auto"/>
            </w:tcBorders>
            <w:hideMark/>
          </w:tcPr>
          <w:p w:rsidR="0028080C" w:rsidRPr="00F347E5" w:rsidRDefault="0028080C" w:rsidP="0028080C">
            <w:pPr>
              <w:jc w:val="center"/>
              <w:rPr>
                <w:sz w:val="20"/>
                <w:szCs w:val="20"/>
              </w:rPr>
            </w:pPr>
          </w:p>
        </w:tc>
        <w:tc>
          <w:tcPr>
            <w:tcW w:w="852" w:type="dxa"/>
            <w:tcBorders>
              <w:top w:val="single" w:sz="4" w:space="0" w:color="auto"/>
              <w:left w:val="nil"/>
              <w:bottom w:val="single" w:sz="4" w:space="0" w:color="auto"/>
              <w:right w:val="single" w:sz="4" w:space="0" w:color="auto"/>
            </w:tcBorders>
            <w:shd w:val="clear" w:color="auto" w:fill="auto"/>
            <w:hideMark/>
          </w:tcPr>
          <w:p w:rsidR="0028080C" w:rsidRPr="00F347E5" w:rsidRDefault="0028080C" w:rsidP="0028080C">
            <w:pPr>
              <w:jc w:val="center"/>
              <w:rPr>
                <w:sz w:val="20"/>
                <w:szCs w:val="20"/>
              </w:rPr>
            </w:pPr>
            <w:r w:rsidRPr="00F347E5">
              <w:rPr>
                <w:sz w:val="20"/>
                <w:szCs w:val="20"/>
              </w:rPr>
              <w:t>2019</w:t>
            </w:r>
          </w:p>
          <w:p w:rsidR="0028080C" w:rsidRPr="00F347E5" w:rsidRDefault="0028080C" w:rsidP="0028080C">
            <w:pPr>
              <w:jc w:val="center"/>
              <w:rPr>
                <w:sz w:val="20"/>
                <w:szCs w:val="20"/>
              </w:rPr>
            </w:pPr>
            <w:r w:rsidRPr="00F347E5">
              <w:rPr>
                <w:sz w:val="20"/>
                <w:szCs w:val="20"/>
              </w:rPr>
              <w:t>год</w:t>
            </w:r>
          </w:p>
        </w:tc>
        <w:tc>
          <w:tcPr>
            <w:tcW w:w="850" w:type="dxa"/>
            <w:tcBorders>
              <w:top w:val="single" w:sz="4" w:space="0" w:color="auto"/>
              <w:left w:val="nil"/>
              <w:bottom w:val="single" w:sz="4" w:space="0" w:color="auto"/>
              <w:right w:val="single" w:sz="4" w:space="0" w:color="auto"/>
            </w:tcBorders>
            <w:shd w:val="clear" w:color="auto" w:fill="auto"/>
            <w:hideMark/>
          </w:tcPr>
          <w:p w:rsidR="0028080C" w:rsidRPr="00F347E5" w:rsidRDefault="0028080C" w:rsidP="0028080C">
            <w:pPr>
              <w:jc w:val="center"/>
              <w:rPr>
                <w:sz w:val="20"/>
                <w:szCs w:val="20"/>
              </w:rPr>
            </w:pPr>
            <w:r w:rsidRPr="00F347E5">
              <w:rPr>
                <w:sz w:val="20"/>
                <w:szCs w:val="20"/>
              </w:rPr>
              <w:t>2020</w:t>
            </w:r>
          </w:p>
          <w:p w:rsidR="0028080C" w:rsidRPr="00F347E5" w:rsidRDefault="0028080C" w:rsidP="0028080C">
            <w:pPr>
              <w:jc w:val="center"/>
              <w:rPr>
                <w:sz w:val="20"/>
                <w:szCs w:val="20"/>
              </w:rPr>
            </w:pPr>
            <w:r w:rsidRPr="00F347E5">
              <w:rPr>
                <w:sz w:val="20"/>
                <w:szCs w:val="20"/>
              </w:rPr>
              <w:t>год</w:t>
            </w:r>
          </w:p>
        </w:tc>
        <w:tc>
          <w:tcPr>
            <w:tcW w:w="917" w:type="dxa"/>
            <w:tcBorders>
              <w:top w:val="single" w:sz="4" w:space="0" w:color="auto"/>
              <w:left w:val="nil"/>
              <w:bottom w:val="single" w:sz="4" w:space="0" w:color="auto"/>
              <w:right w:val="single" w:sz="4" w:space="0" w:color="auto"/>
            </w:tcBorders>
            <w:shd w:val="clear" w:color="auto" w:fill="auto"/>
            <w:hideMark/>
          </w:tcPr>
          <w:p w:rsidR="0028080C" w:rsidRPr="00F347E5" w:rsidRDefault="0028080C" w:rsidP="0028080C">
            <w:pPr>
              <w:jc w:val="center"/>
              <w:rPr>
                <w:sz w:val="20"/>
                <w:szCs w:val="20"/>
              </w:rPr>
            </w:pPr>
            <w:r w:rsidRPr="00F347E5">
              <w:rPr>
                <w:sz w:val="20"/>
                <w:szCs w:val="20"/>
              </w:rPr>
              <w:t>2021</w:t>
            </w:r>
          </w:p>
          <w:p w:rsidR="0028080C" w:rsidRPr="00F347E5" w:rsidRDefault="0028080C" w:rsidP="0028080C">
            <w:pPr>
              <w:jc w:val="center"/>
              <w:rPr>
                <w:sz w:val="20"/>
                <w:szCs w:val="20"/>
              </w:rPr>
            </w:pPr>
            <w:r w:rsidRPr="00F347E5">
              <w:rPr>
                <w:sz w:val="20"/>
                <w:szCs w:val="20"/>
              </w:rPr>
              <w:t>год</w:t>
            </w:r>
          </w:p>
        </w:tc>
      </w:tr>
      <w:tr w:rsidR="00F347E5" w:rsidRPr="00F347E5" w:rsidTr="00B93B76">
        <w:trPr>
          <w:trHeight w:val="20"/>
        </w:trPr>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w:t>
            </w:r>
          </w:p>
        </w:tc>
        <w:tc>
          <w:tcPr>
            <w:tcW w:w="4418"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w:t>
            </w:r>
          </w:p>
        </w:tc>
        <w:tc>
          <w:tcPr>
            <w:tcW w:w="2268"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28080C" w:rsidP="0028080C">
            <w:pPr>
              <w:jc w:val="center"/>
              <w:rPr>
                <w:sz w:val="20"/>
                <w:szCs w:val="20"/>
              </w:rPr>
            </w:pPr>
            <w:r>
              <w:rPr>
                <w:sz w:val="20"/>
                <w:szCs w:val="20"/>
              </w:rPr>
              <w:t>5</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28080C" w:rsidP="0028080C">
            <w:pPr>
              <w:jc w:val="center"/>
              <w:rPr>
                <w:sz w:val="20"/>
                <w:szCs w:val="20"/>
              </w:rPr>
            </w:pPr>
            <w:r>
              <w:rPr>
                <w:sz w:val="20"/>
                <w:szCs w:val="20"/>
              </w:rPr>
              <w:t>6</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28080C" w:rsidP="0028080C">
            <w:pPr>
              <w:jc w:val="center"/>
              <w:rPr>
                <w:sz w:val="20"/>
                <w:szCs w:val="20"/>
              </w:rPr>
            </w:pPr>
            <w:r>
              <w:rPr>
                <w:sz w:val="20"/>
                <w:szCs w:val="20"/>
              </w:rPr>
              <w:t>7</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28080C" w:rsidP="0028080C">
            <w:pPr>
              <w:jc w:val="center"/>
              <w:rPr>
                <w:sz w:val="20"/>
                <w:szCs w:val="20"/>
              </w:rPr>
            </w:pPr>
            <w:r>
              <w:rPr>
                <w:sz w:val="20"/>
                <w:szCs w:val="20"/>
              </w:rPr>
              <w:t>8</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74F" w:rsidRDefault="00F347E5" w:rsidP="0028080C">
            <w:pPr>
              <w:rPr>
                <w:sz w:val="20"/>
                <w:szCs w:val="20"/>
              </w:rPr>
            </w:pPr>
            <w:r w:rsidRPr="00F347E5">
              <w:rPr>
                <w:sz w:val="20"/>
                <w:szCs w:val="20"/>
              </w:rPr>
              <w:t xml:space="preserve">Основное мероприятие: </w:t>
            </w:r>
          </w:p>
          <w:p w:rsidR="00F347E5" w:rsidRPr="00F347E5" w:rsidRDefault="00F347E5" w:rsidP="0028080C">
            <w:pPr>
              <w:rPr>
                <w:sz w:val="20"/>
                <w:szCs w:val="20"/>
              </w:rPr>
            </w:pPr>
            <w:r w:rsidRPr="00F347E5">
              <w:rPr>
                <w:sz w:val="20"/>
                <w:szCs w:val="20"/>
              </w:rPr>
              <w:t>Стимулирование кул</w:t>
            </w:r>
            <w:r w:rsidR="009C32BC">
              <w:rPr>
                <w:sz w:val="20"/>
                <w:szCs w:val="20"/>
              </w:rPr>
              <w:t>ьтурного разнообразия в Ханты-</w:t>
            </w:r>
            <w:r w:rsidRPr="00F347E5">
              <w:rPr>
                <w:sz w:val="20"/>
                <w:szCs w:val="20"/>
              </w:rPr>
              <w:t xml:space="preserve">Мансийском районе </w:t>
            </w:r>
            <w:r w:rsidR="009C32BC">
              <w:rPr>
                <w:sz w:val="20"/>
                <w:szCs w:val="20"/>
              </w:rPr>
              <w:t>(показатели</w:t>
            </w:r>
            <w:r w:rsidRPr="00F347E5">
              <w:rPr>
                <w:sz w:val="20"/>
                <w:szCs w:val="20"/>
              </w:rPr>
              <w:t xml:space="preserve"> 1,</w:t>
            </w:r>
            <w:r w:rsidR="009C32BC">
              <w:rPr>
                <w:sz w:val="20"/>
                <w:szCs w:val="20"/>
              </w:rPr>
              <w:t xml:space="preserve"> </w:t>
            </w:r>
            <w:r w:rsidRPr="00F347E5">
              <w:rPr>
                <w:sz w:val="20"/>
                <w:szCs w:val="20"/>
              </w:rPr>
              <w:t>3,</w:t>
            </w:r>
            <w:r w:rsidR="009C32BC">
              <w:rPr>
                <w:sz w:val="20"/>
                <w:szCs w:val="20"/>
              </w:rPr>
              <w:t xml:space="preserve"> </w:t>
            </w:r>
            <w:r w:rsidRPr="00F347E5">
              <w:rPr>
                <w:sz w:val="20"/>
                <w:szCs w:val="20"/>
              </w:rPr>
              <w:t>4,</w:t>
            </w:r>
            <w:r w:rsidR="009C32BC">
              <w:rPr>
                <w:sz w:val="20"/>
                <w:szCs w:val="20"/>
              </w:rPr>
              <w:t xml:space="preserve"> </w:t>
            </w:r>
            <w:r w:rsidRPr="00F347E5">
              <w:rPr>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104879,1</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33362,0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37056,8</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34460,3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4668,9</w:t>
            </w:r>
          </w:p>
        </w:tc>
        <w:tc>
          <w:tcPr>
            <w:tcW w:w="8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86,2</w:t>
            </w:r>
          </w:p>
        </w:tc>
        <w:tc>
          <w:tcPr>
            <w:tcW w:w="850"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3589,6</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993,1</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100210,2</w:t>
            </w:r>
          </w:p>
        </w:tc>
        <w:tc>
          <w:tcPr>
            <w:tcW w:w="8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33275,8</w:t>
            </w:r>
          </w:p>
        </w:tc>
        <w:tc>
          <w:tcPr>
            <w:tcW w:w="850"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33467,2</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33467,2</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1.1.</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2BC" w:rsidRDefault="00F347E5" w:rsidP="0028080C">
            <w:pPr>
              <w:rPr>
                <w:sz w:val="20"/>
                <w:szCs w:val="20"/>
              </w:rPr>
            </w:pPr>
            <w:r w:rsidRPr="00F347E5">
              <w:rPr>
                <w:sz w:val="20"/>
                <w:szCs w:val="20"/>
              </w:rPr>
              <w:t>Проведение мероприятий районного уровня, в том ч</w:t>
            </w:r>
            <w:r>
              <w:rPr>
                <w:sz w:val="20"/>
                <w:szCs w:val="20"/>
              </w:rPr>
              <w:t>исле направленных на сохранение</w:t>
            </w:r>
            <w:r w:rsidRPr="00F347E5">
              <w:rPr>
                <w:sz w:val="20"/>
                <w:szCs w:val="20"/>
              </w:rPr>
              <w:t xml:space="preserve"> и развитие традиционной кул</w:t>
            </w:r>
            <w:r w:rsidR="006B12DF">
              <w:rPr>
                <w:sz w:val="20"/>
                <w:szCs w:val="20"/>
              </w:rPr>
              <w:t>ьтуры коренных народов Севера (с</w:t>
            </w:r>
            <w:r w:rsidRPr="00F347E5">
              <w:rPr>
                <w:sz w:val="20"/>
                <w:szCs w:val="20"/>
              </w:rPr>
              <w:t xml:space="preserve">убсидия, передаваемая </w:t>
            </w:r>
          </w:p>
          <w:p w:rsidR="00F347E5" w:rsidRPr="00F347E5" w:rsidRDefault="00F347E5" w:rsidP="009C32BC">
            <w:pPr>
              <w:rPr>
                <w:sz w:val="20"/>
                <w:szCs w:val="20"/>
              </w:rPr>
            </w:pPr>
            <w:r w:rsidRPr="00F347E5">
              <w:rPr>
                <w:sz w:val="20"/>
                <w:szCs w:val="20"/>
              </w:rPr>
              <w:t>СО НКО)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9C32BC" w:rsidP="0028080C">
            <w:pPr>
              <w:rPr>
                <w:sz w:val="20"/>
                <w:szCs w:val="20"/>
              </w:rPr>
            </w:pPr>
            <w:r>
              <w:rPr>
                <w:sz w:val="20"/>
                <w:szCs w:val="20"/>
              </w:rPr>
              <w:t>МКУ ХМР «</w:t>
            </w:r>
            <w:r w:rsidR="00F347E5" w:rsidRPr="00F347E5">
              <w:rPr>
                <w:sz w:val="20"/>
                <w:szCs w:val="20"/>
              </w:rPr>
              <w:t>Комитет по культуре, спорту и социальной политике</w:t>
            </w:r>
            <w:r>
              <w:rPr>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4562,2</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1102,2</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1730,0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1730,0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4562,2</w:t>
            </w:r>
          </w:p>
        </w:tc>
        <w:tc>
          <w:tcPr>
            <w:tcW w:w="8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1102,2</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1730,0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1730,0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1.2.</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Оказание информационной поддержки социально ориентированным некоммерческим организациям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C32E1C" w:rsidP="0028080C">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1.3.</w:t>
            </w:r>
          </w:p>
        </w:tc>
        <w:tc>
          <w:tcPr>
            <w:tcW w:w="4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347E5" w:rsidRPr="00F347E5" w:rsidRDefault="001809CA" w:rsidP="001809CA">
            <w:pPr>
              <w:rPr>
                <w:sz w:val="20"/>
                <w:szCs w:val="20"/>
              </w:rPr>
            </w:pPr>
            <w:r>
              <w:rPr>
                <w:sz w:val="20"/>
                <w:szCs w:val="20"/>
              </w:rPr>
              <w:t>а</w:t>
            </w:r>
            <w:r w:rsidR="00F347E5" w:rsidRPr="00F347E5">
              <w:rPr>
                <w:sz w:val="20"/>
                <w:szCs w:val="20"/>
              </w:rPr>
              <w:t>дминистрация Ханты-Мансийского района (архивный отдел)</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268,9</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89,6</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93,1</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268,9</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86,2</w:t>
            </w:r>
          </w:p>
        </w:tc>
        <w:tc>
          <w:tcPr>
            <w:tcW w:w="850"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89,6</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93,1</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1.4.</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C32E1C" w:rsidP="0028080C">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95648,0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32173,6</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31737,2</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31737,2</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95648,0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32173,6</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31737,2</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31737,2</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1.5.</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Содействие местному самоуправлению в развитии исторических и иных местных традиций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Комитет по финансам (сельские поселения)</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4400,0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3500,0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900,0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4400,0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3500,0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900,0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1.6.</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 xml:space="preserve">Субсидия на обеспечение исполнения указов </w:t>
            </w:r>
            <w:r w:rsidR="00A4170A">
              <w:rPr>
                <w:sz w:val="20"/>
                <w:szCs w:val="20"/>
              </w:rPr>
              <w:t xml:space="preserve">Президента РФ № </w:t>
            </w:r>
            <w:r w:rsidRPr="00F347E5">
              <w:rPr>
                <w:sz w:val="20"/>
                <w:szCs w:val="20"/>
              </w:rPr>
              <w:t>597,761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A4170A" w:rsidP="0028080C">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00F347E5" w:rsidRPr="00F347E5">
              <w:rPr>
                <w:sz w:val="20"/>
                <w:szCs w:val="20"/>
              </w:rPr>
              <w:t xml:space="preserve"> (МКУ </w:t>
            </w:r>
            <w:r>
              <w:rPr>
                <w:sz w:val="20"/>
                <w:szCs w:val="20"/>
              </w:rPr>
              <w:t>«</w:t>
            </w:r>
            <w:r w:rsidR="00F347E5" w:rsidRPr="00F347E5">
              <w:rPr>
                <w:sz w:val="20"/>
                <w:szCs w:val="20"/>
              </w:rPr>
              <w:t>ЦБС</w:t>
            </w:r>
            <w:r>
              <w:rPr>
                <w:sz w:val="20"/>
                <w:szCs w:val="20"/>
              </w:rPr>
              <w:t>»</w:t>
            </w:r>
            <w:r w:rsidR="00F347E5" w:rsidRPr="00F347E5">
              <w:rPr>
                <w:sz w:val="20"/>
                <w:szCs w:val="20"/>
              </w:rPr>
              <w:t>)</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1.7.</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Информационное сопровождение средствами массовой информации Ханты-Мансийского</w:t>
            </w:r>
            <w:r w:rsidRPr="00F347E5">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F347E5">
              <w:rPr>
                <w:sz w:val="20"/>
                <w:szCs w:val="20"/>
              </w:rPr>
              <w:br/>
              <w:t>от 14.12.2017 № 2800-р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70A" w:rsidRDefault="00A4170A" w:rsidP="00A4170A">
            <w:pPr>
              <w:rPr>
                <w:sz w:val="20"/>
                <w:szCs w:val="20"/>
              </w:rPr>
            </w:pPr>
            <w:r>
              <w:rPr>
                <w:sz w:val="20"/>
                <w:szCs w:val="20"/>
              </w:rPr>
              <w:t>МКУ ХМР «</w:t>
            </w:r>
            <w:r w:rsidRPr="00F347E5">
              <w:rPr>
                <w:sz w:val="20"/>
                <w:szCs w:val="20"/>
              </w:rPr>
              <w:t xml:space="preserve">Комитет </w:t>
            </w:r>
          </w:p>
          <w:p w:rsidR="00A4170A" w:rsidRDefault="00A4170A" w:rsidP="00A4170A">
            <w:pPr>
              <w:rPr>
                <w:sz w:val="20"/>
                <w:szCs w:val="20"/>
              </w:rPr>
            </w:pPr>
            <w:r w:rsidRPr="00F347E5">
              <w:rPr>
                <w:sz w:val="20"/>
                <w:szCs w:val="20"/>
              </w:rPr>
              <w:t xml:space="preserve">по культуре, спорту </w:t>
            </w:r>
          </w:p>
          <w:p w:rsidR="00F347E5" w:rsidRPr="00F347E5" w:rsidRDefault="00A4170A" w:rsidP="00A4170A">
            <w:pPr>
              <w:rPr>
                <w:sz w:val="20"/>
                <w:szCs w:val="20"/>
              </w:rPr>
            </w:pPr>
            <w:r w:rsidRPr="00F347E5">
              <w:rPr>
                <w:sz w:val="20"/>
                <w:szCs w:val="20"/>
              </w:rPr>
              <w:t>и социальной политике</w:t>
            </w:r>
            <w:r>
              <w:rPr>
                <w:sz w:val="20"/>
                <w:szCs w:val="20"/>
              </w:rPr>
              <w:t>»</w:t>
            </w:r>
            <w:r w:rsidRPr="00F347E5">
              <w:rPr>
                <w:sz w:val="20"/>
                <w:szCs w:val="20"/>
              </w:rPr>
              <w:t xml:space="preserve"> </w:t>
            </w:r>
            <w:r w:rsidR="00F347E5" w:rsidRPr="00F347E5">
              <w:rPr>
                <w:sz w:val="20"/>
                <w:szCs w:val="20"/>
              </w:rPr>
              <w:t xml:space="preserve">(управление по информационным технологиям, </w:t>
            </w:r>
            <w:r>
              <w:rPr>
                <w:sz w:val="20"/>
                <w:szCs w:val="20"/>
              </w:rPr>
              <w:t xml:space="preserve">МАУ ХМР </w:t>
            </w:r>
            <w:r w:rsidR="006B12DF">
              <w:rPr>
                <w:sz w:val="20"/>
                <w:szCs w:val="20"/>
              </w:rPr>
              <w:t>Редакция газеты «Наш</w:t>
            </w:r>
            <w:r w:rsidR="00F347E5" w:rsidRPr="00F347E5">
              <w:rPr>
                <w:sz w:val="20"/>
                <w:szCs w:val="20"/>
              </w:rPr>
              <w:t xml:space="preserve"> район»)</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2</w:t>
            </w:r>
            <w:r w:rsidR="00190B73">
              <w:rPr>
                <w:sz w:val="20"/>
                <w:szCs w:val="20"/>
              </w:rPr>
              <w:t>.</w:t>
            </w:r>
          </w:p>
        </w:tc>
        <w:tc>
          <w:tcPr>
            <w:tcW w:w="4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0B73" w:rsidRDefault="00F347E5" w:rsidP="00A4170A">
            <w:pPr>
              <w:rPr>
                <w:sz w:val="20"/>
                <w:szCs w:val="20"/>
              </w:rPr>
            </w:pPr>
            <w:r w:rsidRPr="00F347E5">
              <w:rPr>
                <w:sz w:val="20"/>
                <w:szCs w:val="20"/>
              </w:rPr>
              <w:t>Основное мероприятие</w:t>
            </w:r>
            <w:r w:rsidR="00190B73">
              <w:rPr>
                <w:sz w:val="20"/>
                <w:szCs w:val="20"/>
              </w:rPr>
              <w:t>:</w:t>
            </w:r>
          </w:p>
          <w:p w:rsidR="00F347E5" w:rsidRPr="00F347E5" w:rsidRDefault="00F347E5" w:rsidP="00A4170A">
            <w:pPr>
              <w:rPr>
                <w:sz w:val="20"/>
                <w:szCs w:val="20"/>
              </w:rPr>
            </w:pPr>
            <w:r w:rsidRPr="00F347E5">
              <w:rPr>
                <w:sz w:val="20"/>
                <w:szCs w:val="20"/>
              </w:rPr>
              <w:t>Укрепление материально-технической базы учреждений культуры (показатель 1)</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Департамент строительс</w:t>
            </w:r>
            <w:r w:rsidR="00A4170A">
              <w:rPr>
                <w:sz w:val="20"/>
                <w:szCs w:val="20"/>
              </w:rPr>
              <w:t xml:space="preserve">тва, архитектуры и ЖКХ (МКУ ХМР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439155,3</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228383,4</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13531,4</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197240,5</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200233,3</w:t>
            </w:r>
          </w:p>
        </w:tc>
        <w:tc>
          <w:tcPr>
            <w:tcW w:w="852"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12854,8</w:t>
            </w:r>
          </w:p>
        </w:tc>
        <w:tc>
          <w:tcPr>
            <w:tcW w:w="917"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187378,5</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238922,0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228383,4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9862,0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10538,6</w:t>
            </w:r>
          </w:p>
        </w:tc>
        <w:tc>
          <w:tcPr>
            <w:tcW w:w="852"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9862,0</w:t>
            </w:r>
          </w:p>
        </w:tc>
      </w:tr>
      <w:tr w:rsidR="00F347E5" w:rsidRPr="00F347E5" w:rsidTr="001809CA">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2.1.</w:t>
            </w:r>
          </w:p>
        </w:tc>
        <w:tc>
          <w:tcPr>
            <w:tcW w:w="4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347E5" w:rsidRPr="00F347E5" w:rsidRDefault="00F347E5" w:rsidP="00190B73">
            <w:pPr>
              <w:rPr>
                <w:sz w:val="20"/>
                <w:szCs w:val="20"/>
              </w:rPr>
            </w:pPr>
            <w:r>
              <w:rPr>
                <w:sz w:val="20"/>
                <w:szCs w:val="20"/>
              </w:rPr>
              <w:br w:type="page"/>
              <w:t>Содержание «</w:t>
            </w:r>
            <w:r w:rsidRPr="00F347E5">
              <w:rPr>
                <w:sz w:val="20"/>
                <w:szCs w:val="20"/>
              </w:rPr>
              <w:t>Культурно-спортивный комплекс (дом культуры – библиотека – универсальный игровой зал) в д. Я</w:t>
            </w:r>
            <w:r w:rsidR="00190B73">
              <w:rPr>
                <w:sz w:val="20"/>
                <w:szCs w:val="20"/>
              </w:rPr>
              <w:t>рки Ханты-Мансийского района</w:t>
            </w:r>
            <w:r>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Департамент строительства, а</w:t>
            </w:r>
            <w:r w:rsidR="00A4170A">
              <w:rPr>
                <w:sz w:val="20"/>
                <w:szCs w:val="20"/>
              </w:rPr>
              <w:t xml:space="preserve">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657,9</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657,9</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1809CA">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657,9</w:t>
            </w:r>
          </w:p>
        </w:tc>
        <w:tc>
          <w:tcPr>
            <w:tcW w:w="852"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657,9</w:t>
            </w:r>
          </w:p>
        </w:tc>
        <w:tc>
          <w:tcPr>
            <w:tcW w:w="850"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r>
      <w:tr w:rsidR="00BE370F"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E370F" w:rsidRPr="00F347E5" w:rsidRDefault="00BE370F" w:rsidP="0028080C">
            <w:pPr>
              <w:jc w:val="center"/>
              <w:rPr>
                <w:sz w:val="20"/>
                <w:szCs w:val="20"/>
              </w:rPr>
            </w:pPr>
            <w:r w:rsidRPr="00F347E5">
              <w:rPr>
                <w:sz w:val="20"/>
                <w:szCs w:val="20"/>
              </w:rPr>
              <w:t>2.2.</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70F" w:rsidRPr="00F347E5" w:rsidRDefault="00BE370F" w:rsidP="0028080C">
            <w:pPr>
              <w:rPr>
                <w:sz w:val="20"/>
                <w:szCs w:val="20"/>
              </w:rPr>
            </w:pPr>
            <w:r>
              <w:rPr>
                <w:sz w:val="20"/>
                <w:szCs w:val="20"/>
              </w:rPr>
              <w:t>Строительство «СДК п.</w:t>
            </w:r>
            <w:r w:rsidR="00190B73">
              <w:rPr>
                <w:sz w:val="20"/>
                <w:szCs w:val="20"/>
              </w:rPr>
              <w:t xml:space="preserve"> </w:t>
            </w:r>
            <w:r>
              <w:rPr>
                <w:sz w:val="20"/>
                <w:szCs w:val="20"/>
              </w:rPr>
              <w:t>Горноправдинск»</w:t>
            </w:r>
          </w:p>
        </w:tc>
        <w:tc>
          <w:tcPr>
            <w:tcW w:w="2268" w:type="dxa"/>
            <w:vMerge w:val="restart"/>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rPr>
                <w:sz w:val="20"/>
                <w:szCs w:val="20"/>
              </w:rPr>
            </w:pPr>
            <w:r w:rsidRPr="00F347E5">
              <w:rPr>
                <w:sz w:val="20"/>
                <w:szCs w:val="20"/>
              </w:rPr>
              <w:t>Департамент строитель</w:t>
            </w:r>
            <w:r>
              <w:rPr>
                <w:sz w:val="20"/>
                <w:szCs w:val="20"/>
              </w:rPr>
              <w:t xml:space="preserve">ства, архитектуры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BE370F" w:rsidRPr="00F347E5" w:rsidRDefault="00BE370F"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BE370F" w:rsidRPr="00F347E5" w:rsidRDefault="00BE370F" w:rsidP="0028080C">
            <w:pPr>
              <w:jc w:val="center"/>
              <w:rPr>
                <w:sz w:val="20"/>
                <w:szCs w:val="20"/>
              </w:rPr>
            </w:pPr>
            <w:r w:rsidRPr="00F347E5">
              <w:rPr>
                <w:sz w:val="20"/>
                <w:szCs w:val="20"/>
              </w:rPr>
              <w:t>210771,9</w:t>
            </w:r>
          </w:p>
        </w:tc>
        <w:tc>
          <w:tcPr>
            <w:tcW w:w="852" w:type="dxa"/>
            <w:tcBorders>
              <w:top w:val="single" w:sz="4" w:space="0" w:color="auto"/>
              <w:left w:val="nil"/>
              <w:bottom w:val="single" w:sz="4" w:space="0" w:color="auto"/>
              <w:right w:val="single" w:sz="4" w:space="0" w:color="auto"/>
            </w:tcBorders>
            <w:shd w:val="clear" w:color="auto" w:fill="auto"/>
            <w:hideMark/>
          </w:tcPr>
          <w:p w:rsidR="00BE370F" w:rsidRPr="00F347E5" w:rsidRDefault="00BE370F"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BE370F" w:rsidRPr="00F347E5" w:rsidRDefault="00BE370F" w:rsidP="0028080C">
            <w:pPr>
              <w:jc w:val="center"/>
              <w:rPr>
                <w:sz w:val="20"/>
                <w:szCs w:val="20"/>
              </w:rPr>
            </w:pPr>
            <w:r w:rsidRPr="00F347E5">
              <w:rPr>
                <w:sz w:val="20"/>
                <w:szCs w:val="20"/>
              </w:rPr>
              <w:t>13531,4</w:t>
            </w:r>
          </w:p>
        </w:tc>
        <w:tc>
          <w:tcPr>
            <w:tcW w:w="917" w:type="dxa"/>
            <w:tcBorders>
              <w:top w:val="single" w:sz="4" w:space="0" w:color="auto"/>
              <w:left w:val="nil"/>
              <w:bottom w:val="single" w:sz="4" w:space="0" w:color="auto"/>
              <w:right w:val="single" w:sz="4" w:space="0" w:color="auto"/>
            </w:tcBorders>
            <w:shd w:val="clear" w:color="auto" w:fill="auto"/>
            <w:hideMark/>
          </w:tcPr>
          <w:p w:rsidR="00BE370F" w:rsidRPr="00F347E5" w:rsidRDefault="00BE370F" w:rsidP="0028080C">
            <w:pPr>
              <w:jc w:val="center"/>
              <w:rPr>
                <w:sz w:val="20"/>
                <w:szCs w:val="20"/>
              </w:rPr>
            </w:pPr>
            <w:r w:rsidRPr="00F347E5">
              <w:rPr>
                <w:sz w:val="20"/>
                <w:szCs w:val="20"/>
              </w:rPr>
              <w:t>197240,5</w:t>
            </w:r>
          </w:p>
        </w:tc>
      </w:tr>
      <w:tr w:rsidR="00BE370F"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000000" w:fill="FFFFFF"/>
            <w:hideMark/>
          </w:tcPr>
          <w:p w:rsidR="00BE370F" w:rsidRPr="00F347E5" w:rsidRDefault="00BE370F"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BE370F" w:rsidRPr="00F347E5" w:rsidRDefault="00BE370F" w:rsidP="0028080C">
            <w:pPr>
              <w:jc w:val="center"/>
              <w:rPr>
                <w:sz w:val="20"/>
                <w:szCs w:val="20"/>
              </w:rPr>
            </w:pPr>
            <w:r w:rsidRPr="00F347E5">
              <w:rPr>
                <w:sz w:val="20"/>
                <w:szCs w:val="20"/>
              </w:rPr>
              <w:t>200233,3</w:t>
            </w:r>
          </w:p>
        </w:tc>
        <w:tc>
          <w:tcPr>
            <w:tcW w:w="8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12854,8</w:t>
            </w:r>
          </w:p>
        </w:tc>
        <w:tc>
          <w:tcPr>
            <w:tcW w:w="917"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187378,5</w:t>
            </w:r>
          </w:p>
        </w:tc>
      </w:tr>
      <w:tr w:rsidR="00BE370F"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BE370F" w:rsidRPr="00F347E5" w:rsidRDefault="00BE370F" w:rsidP="0028080C">
            <w:pPr>
              <w:jc w:val="center"/>
              <w:rPr>
                <w:sz w:val="20"/>
                <w:szCs w:val="20"/>
              </w:rPr>
            </w:pPr>
            <w:r w:rsidRPr="00F347E5">
              <w:rPr>
                <w:sz w:val="20"/>
                <w:szCs w:val="20"/>
              </w:rPr>
              <w:t>10538,6</w:t>
            </w:r>
          </w:p>
        </w:tc>
        <w:tc>
          <w:tcPr>
            <w:tcW w:w="8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9862,0</w:t>
            </w:r>
          </w:p>
        </w:tc>
      </w:tr>
      <w:tr w:rsidR="00BE370F"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BE370F" w:rsidRPr="00F347E5" w:rsidRDefault="00BE370F" w:rsidP="0028080C">
            <w:pPr>
              <w:jc w:val="center"/>
              <w:rPr>
                <w:sz w:val="20"/>
                <w:szCs w:val="20"/>
              </w:rPr>
            </w:pPr>
          </w:p>
        </w:tc>
      </w:tr>
      <w:tr w:rsidR="00BE370F"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BE370F" w:rsidRPr="00F347E5" w:rsidRDefault="00BE370F"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BE370F" w:rsidRPr="00F347E5" w:rsidRDefault="00BE370F" w:rsidP="0028080C">
            <w:pPr>
              <w:jc w:val="center"/>
              <w:rPr>
                <w:sz w:val="20"/>
                <w:szCs w:val="20"/>
              </w:rPr>
            </w:pPr>
            <w:r w:rsidRPr="00F347E5">
              <w:rPr>
                <w:sz w:val="20"/>
                <w:szCs w:val="20"/>
              </w:rPr>
              <w:t>10538,6</w:t>
            </w:r>
          </w:p>
        </w:tc>
        <w:tc>
          <w:tcPr>
            <w:tcW w:w="852"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000000" w:fill="FFFFFF"/>
            <w:hideMark/>
          </w:tcPr>
          <w:p w:rsidR="00BE370F" w:rsidRPr="00F347E5" w:rsidRDefault="00BE370F" w:rsidP="0028080C">
            <w:pPr>
              <w:jc w:val="center"/>
              <w:rPr>
                <w:sz w:val="20"/>
                <w:szCs w:val="20"/>
              </w:rPr>
            </w:pPr>
            <w:r w:rsidRPr="00F347E5">
              <w:rPr>
                <w:sz w:val="20"/>
                <w:szCs w:val="20"/>
              </w:rPr>
              <w:t>9862,0</w:t>
            </w:r>
          </w:p>
        </w:tc>
      </w:tr>
      <w:tr w:rsidR="00F347E5" w:rsidRPr="00F347E5" w:rsidTr="001809CA">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2.3.</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B73" w:rsidRDefault="00C342FF" w:rsidP="0028080C">
            <w:pPr>
              <w:rPr>
                <w:sz w:val="20"/>
                <w:szCs w:val="20"/>
              </w:rPr>
            </w:pPr>
            <w:r>
              <w:rPr>
                <w:sz w:val="20"/>
                <w:szCs w:val="20"/>
              </w:rPr>
              <w:t>Строительство «</w:t>
            </w:r>
            <w:r w:rsidR="00F347E5" w:rsidRPr="00F347E5">
              <w:rPr>
                <w:sz w:val="20"/>
                <w:szCs w:val="20"/>
              </w:rPr>
              <w:t>Сельский дом</w:t>
            </w:r>
            <w:r>
              <w:rPr>
                <w:sz w:val="20"/>
                <w:szCs w:val="20"/>
              </w:rPr>
              <w:t xml:space="preserve"> культуры </w:t>
            </w:r>
          </w:p>
          <w:p w:rsidR="00F347E5" w:rsidRPr="00F347E5" w:rsidRDefault="00C342FF" w:rsidP="0028080C">
            <w:pPr>
              <w:rPr>
                <w:sz w:val="20"/>
                <w:szCs w:val="20"/>
              </w:rPr>
            </w:pPr>
            <w:r>
              <w:rPr>
                <w:sz w:val="20"/>
                <w:szCs w:val="20"/>
              </w:rPr>
              <w:t>с.</w:t>
            </w:r>
            <w:r w:rsidR="00190B73">
              <w:rPr>
                <w:sz w:val="20"/>
                <w:szCs w:val="20"/>
              </w:rPr>
              <w:t xml:space="preserve"> </w:t>
            </w:r>
            <w:r>
              <w:rPr>
                <w:sz w:val="20"/>
                <w:szCs w:val="20"/>
              </w:rPr>
              <w:t>Реполово на 60 мест»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Департамент строитель</w:t>
            </w:r>
            <w:r w:rsidR="00190B73">
              <w:rPr>
                <w:sz w:val="20"/>
                <w:szCs w:val="20"/>
              </w:rPr>
              <w:t xml:space="preserve">ства, архитектуры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5385,7</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5385,7</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1809CA">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color w:val="FF0000"/>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5385,7</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5385,7</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2.4.</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6B12DF">
            <w:pPr>
              <w:rPr>
                <w:sz w:val="20"/>
                <w:szCs w:val="20"/>
              </w:rPr>
            </w:pPr>
            <w:r w:rsidRPr="00F347E5">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190B73">
              <w:rPr>
                <w:sz w:val="20"/>
                <w:szCs w:val="20"/>
              </w:rPr>
              <w:t>имя иконы Пресвятой Богородицы «</w:t>
            </w:r>
            <w:r w:rsidRPr="00F347E5">
              <w:rPr>
                <w:sz w:val="20"/>
                <w:szCs w:val="20"/>
              </w:rPr>
              <w:t xml:space="preserve">Всех Скорбящих Радость», </w:t>
            </w:r>
            <w:r w:rsidR="00190B73">
              <w:rPr>
                <w:sz w:val="20"/>
                <w:szCs w:val="20"/>
              </w:rPr>
              <w:t>расположенного по адресу</w:t>
            </w:r>
            <w:r w:rsidRPr="00F347E5">
              <w:rPr>
                <w:sz w:val="20"/>
                <w:szCs w:val="20"/>
              </w:rPr>
              <w:t xml:space="preserve"> Ханты-Мансийский район, с.</w:t>
            </w:r>
            <w:r w:rsidR="00190B73">
              <w:rPr>
                <w:sz w:val="20"/>
                <w:szCs w:val="20"/>
              </w:rPr>
              <w:t xml:space="preserve"> </w:t>
            </w:r>
            <w:r w:rsidRPr="00F347E5">
              <w:rPr>
                <w:sz w:val="20"/>
                <w:szCs w:val="20"/>
              </w:rPr>
              <w:t>Елизарово,</w:t>
            </w:r>
            <w:r w:rsidR="00190B73">
              <w:rPr>
                <w:sz w:val="20"/>
                <w:szCs w:val="20"/>
              </w:rPr>
              <w:t xml:space="preserve"> </w:t>
            </w:r>
            <w:r w:rsidRPr="00F347E5">
              <w:rPr>
                <w:sz w:val="20"/>
                <w:szCs w:val="20"/>
              </w:rPr>
              <w:t>ул.</w:t>
            </w:r>
            <w:r w:rsidR="00190B73">
              <w:rPr>
                <w:sz w:val="20"/>
                <w:szCs w:val="20"/>
              </w:rPr>
              <w:t xml:space="preserve"> </w:t>
            </w:r>
            <w:r w:rsidRPr="00F347E5">
              <w:rPr>
                <w:sz w:val="20"/>
                <w:szCs w:val="20"/>
              </w:rPr>
              <w:t>Советская,</w:t>
            </w:r>
            <w:r w:rsidR="00190B73">
              <w:rPr>
                <w:sz w:val="20"/>
                <w:szCs w:val="20"/>
              </w:rPr>
              <w:t xml:space="preserve"> </w:t>
            </w:r>
            <w:r w:rsidRPr="00F347E5">
              <w:rPr>
                <w:sz w:val="20"/>
                <w:szCs w:val="20"/>
              </w:rPr>
              <w:t>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Департамент строительства, архите</w:t>
            </w:r>
            <w:r w:rsidR="00190B73">
              <w:rPr>
                <w:sz w:val="20"/>
                <w:szCs w:val="20"/>
              </w:rPr>
              <w:t xml:space="preserve">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2444,0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2444,0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2444,0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2444,0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2.5.</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ED0781">
            <w:pPr>
              <w:rPr>
                <w:sz w:val="20"/>
                <w:szCs w:val="20"/>
              </w:rPr>
            </w:pPr>
            <w:r w:rsidRPr="00F347E5">
              <w:rPr>
                <w:sz w:val="20"/>
                <w:szCs w:val="20"/>
              </w:rPr>
              <w:t>Разработка научно-проектной докумен</w:t>
            </w:r>
            <w:r w:rsidR="00ED0781">
              <w:rPr>
                <w:sz w:val="20"/>
                <w:szCs w:val="20"/>
              </w:rPr>
              <w:t>тации по строительству объекта «</w:t>
            </w:r>
            <w:r w:rsidRPr="00F347E5">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w:t>
            </w:r>
            <w:r>
              <w:rPr>
                <w:sz w:val="20"/>
                <w:szCs w:val="20"/>
              </w:rPr>
              <w:t xml:space="preserve"> </w:t>
            </w:r>
            <w:r w:rsidRPr="00F347E5">
              <w:rPr>
                <w:sz w:val="20"/>
                <w:szCs w:val="20"/>
              </w:rPr>
              <w:t>учреждения для работников территориальных органов власти,</w:t>
            </w:r>
            <w:r>
              <w:rPr>
                <w:sz w:val="20"/>
                <w:szCs w:val="20"/>
              </w:rPr>
              <w:t xml:space="preserve"> </w:t>
            </w:r>
            <w:r w:rsidRPr="00F347E5">
              <w:rPr>
                <w:sz w:val="20"/>
                <w:szCs w:val="20"/>
              </w:rPr>
              <w:t>парк Победы, детская площадка, благоустройство) в п.</w:t>
            </w:r>
            <w:r w:rsidR="00190B73">
              <w:rPr>
                <w:sz w:val="20"/>
                <w:szCs w:val="20"/>
              </w:rPr>
              <w:t xml:space="preserve"> </w:t>
            </w:r>
            <w:r w:rsidRPr="00F347E5">
              <w:rPr>
                <w:sz w:val="20"/>
                <w:szCs w:val="20"/>
              </w:rPr>
              <w:t>Лугов</w:t>
            </w:r>
            <w:r w:rsidR="005F4867">
              <w:rPr>
                <w:sz w:val="20"/>
                <w:szCs w:val="20"/>
              </w:rPr>
              <w:t>с</w:t>
            </w:r>
            <w:r w:rsidRPr="00F347E5">
              <w:rPr>
                <w:sz w:val="20"/>
                <w:szCs w:val="20"/>
              </w:rPr>
              <w:t>ком Ханты-Мансийского района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Департамент строительства, архитектуры и ЖКХ (МКУ «УКСиР»)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2300,0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2300,0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2300,0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2300,0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2.6.</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Корректировка проектно-см</w:t>
            </w:r>
            <w:r w:rsidR="00190B73">
              <w:rPr>
                <w:sz w:val="20"/>
                <w:szCs w:val="20"/>
              </w:rPr>
              <w:t xml:space="preserve">етной документации по </w:t>
            </w:r>
            <w:r w:rsidR="00161BA7">
              <w:rPr>
                <w:sz w:val="20"/>
                <w:szCs w:val="20"/>
              </w:rPr>
              <w:t>объекту «</w:t>
            </w:r>
            <w:r w:rsidRPr="00F347E5">
              <w:rPr>
                <w:sz w:val="20"/>
                <w:szCs w:val="20"/>
              </w:rPr>
              <w:t xml:space="preserve">Культурно-спортивный комплекс (дом культуры – библиотека – универсальный игровой зал) в д. </w:t>
            </w:r>
            <w:r w:rsidR="00190B73">
              <w:rPr>
                <w:sz w:val="20"/>
                <w:szCs w:val="20"/>
              </w:rPr>
              <w:t>Ярки Ханты-</w:t>
            </w:r>
            <w:r w:rsidR="00161BA7">
              <w:rPr>
                <w:sz w:val="20"/>
                <w:szCs w:val="20"/>
              </w:rPr>
              <w:t>Мансийского района»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Департамент строитель</w:t>
            </w:r>
            <w:r w:rsidR="00190B73">
              <w:rPr>
                <w:sz w:val="20"/>
                <w:szCs w:val="20"/>
              </w:rPr>
              <w:t xml:space="preserve">ства, архитектуры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5000,0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5000,0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2.7.</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 xml:space="preserve">Проверка достоверности определения сметной </w:t>
            </w:r>
            <w:r>
              <w:rPr>
                <w:sz w:val="20"/>
                <w:szCs w:val="20"/>
              </w:rPr>
              <w:t>стоимости строительства объекта «</w:t>
            </w:r>
            <w:r w:rsidRPr="00F347E5">
              <w:rPr>
                <w:sz w:val="20"/>
                <w:szCs w:val="20"/>
              </w:rPr>
              <w:t>Стр</w:t>
            </w:r>
            <w:r>
              <w:rPr>
                <w:sz w:val="20"/>
                <w:szCs w:val="20"/>
              </w:rPr>
              <w:t>оительство СДК п.</w:t>
            </w:r>
            <w:r w:rsidR="00190B73">
              <w:rPr>
                <w:sz w:val="20"/>
                <w:szCs w:val="20"/>
              </w:rPr>
              <w:t xml:space="preserve"> </w:t>
            </w:r>
            <w:r>
              <w:rPr>
                <w:sz w:val="20"/>
                <w:szCs w:val="20"/>
              </w:rPr>
              <w:t>Горноправдинск»</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Департамент строитель</w:t>
            </w:r>
            <w:r w:rsidR="00190B73">
              <w:rPr>
                <w:sz w:val="20"/>
                <w:szCs w:val="20"/>
              </w:rPr>
              <w:t xml:space="preserve">ства, архитектуры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24,0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24,0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color w:val="FF0000"/>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color w:val="FF0000"/>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24,0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24,0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2.8.</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5F4867" w:rsidP="001B75A4">
            <w:pPr>
              <w:rPr>
                <w:sz w:val="20"/>
                <w:szCs w:val="20"/>
              </w:rPr>
            </w:pPr>
            <w:r>
              <w:rPr>
                <w:sz w:val="20"/>
                <w:szCs w:val="20"/>
              </w:rPr>
              <w:t>Культурно-спортивный комплекс</w:t>
            </w:r>
            <w:r w:rsidR="00F347E5" w:rsidRPr="00F347E5">
              <w:rPr>
                <w:sz w:val="20"/>
                <w:szCs w:val="20"/>
              </w:rPr>
              <w:t xml:space="preserve"> д.</w:t>
            </w:r>
            <w:r w:rsidR="00190B73">
              <w:rPr>
                <w:sz w:val="20"/>
                <w:szCs w:val="20"/>
              </w:rPr>
              <w:t xml:space="preserve"> </w:t>
            </w:r>
            <w:r w:rsidR="00F347E5" w:rsidRPr="00F347E5">
              <w:rPr>
                <w:sz w:val="20"/>
                <w:szCs w:val="20"/>
              </w:rPr>
              <w:t>Ярки Ханты-Мансийского района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190B73">
            <w:pPr>
              <w:rPr>
                <w:sz w:val="20"/>
                <w:szCs w:val="20"/>
              </w:rPr>
            </w:pPr>
            <w:r w:rsidRPr="00F347E5">
              <w:rPr>
                <w:sz w:val="20"/>
                <w:szCs w:val="20"/>
              </w:rPr>
              <w:t>Департамент строител</w:t>
            </w:r>
            <w:r w:rsidR="00190B73">
              <w:rPr>
                <w:sz w:val="20"/>
                <w:szCs w:val="20"/>
              </w:rPr>
              <w:t xml:space="preserve">ьства, архитектуры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198380,0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198380,0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color w:val="FF0000"/>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color w:val="FF0000"/>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198380,0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198380,0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2.9.</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0B73" w:rsidRDefault="00F347E5" w:rsidP="0028080C">
            <w:pPr>
              <w:rPr>
                <w:sz w:val="20"/>
                <w:szCs w:val="20"/>
              </w:rPr>
            </w:pPr>
            <w:r>
              <w:rPr>
                <w:sz w:val="20"/>
                <w:szCs w:val="20"/>
              </w:rPr>
              <w:t>«</w:t>
            </w:r>
            <w:r w:rsidRPr="00F347E5">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w:t>
            </w:r>
            <w:r>
              <w:rPr>
                <w:sz w:val="20"/>
                <w:szCs w:val="20"/>
              </w:rPr>
              <w:t xml:space="preserve"> </w:t>
            </w:r>
            <w:r w:rsidRPr="00F347E5">
              <w:rPr>
                <w:sz w:val="20"/>
                <w:szCs w:val="20"/>
              </w:rPr>
              <w:t>учреждения для работников территориальных органов власти,</w:t>
            </w:r>
            <w:r>
              <w:rPr>
                <w:sz w:val="20"/>
                <w:szCs w:val="20"/>
              </w:rPr>
              <w:t xml:space="preserve"> </w:t>
            </w:r>
            <w:r w:rsidRPr="00F347E5">
              <w:rPr>
                <w:sz w:val="20"/>
                <w:szCs w:val="20"/>
              </w:rPr>
              <w:t xml:space="preserve">парк Победы, детская площадка, благоустройство) </w:t>
            </w:r>
          </w:p>
          <w:p w:rsidR="00F347E5" w:rsidRPr="00F347E5" w:rsidRDefault="00F347E5" w:rsidP="0028080C">
            <w:pPr>
              <w:rPr>
                <w:sz w:val="20"/>
                <w:szCs w:val="20"/>
              </w:rPr>
            </w:pPr>
            <w:r w:rsidRPr="00F347E5">
              <w:rPr>
                <w:sz w:val="20"/>
                <w:szCs w:val="20"/>
              </w:rPr>
              <w:t>в п.</w:t>
            </w:r>
            <w:r w:rsidR="00190B73">
              <w:rPr>
                <w:sz w:val="20"/>
                <w:szCs w:val="20"/>
              </w:rPr>
              <w:t xml:space="preserve"> </w:t>
            </w:r>
            <w:r w:rsidRPr="00F347E5">
              <w:rPr>
                <w:sz w:val="20"/>
                <w:szCs w:val="20"/>
              </w:rPr>
              <w:t>Лугов</w:t>
            </w:r>
            <w:r w:rsidR="005F4867">
              <w:rPr>
                <w:sz w:val="20"/>
                <w:szCs w:val="20"/>
              </w:rPr>
              <w:t>с</w:t>
            </w:r>
            <w:r w:rsidRPr="00F347E5">
              <w:rPr>
                <w:sz w:val="20"/>
                <w:szCs w:val="20"/>
              </w:rPr>
              <w:t>ком Ханты-Мансийского района</w:t>
            </w:r>
            <w:r>
              <w:rPr>
                <w:sz w:val="20"/>
                <w:szCs w:val="20"/>
              </w:rPr>
              <w:t>»</w:t>
            </w:r>
            <w:r w:rsidR="00190B73">
              <w:rPr>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Департамент строитель</w:t>
            </w:r>
            <w:r w:rsidR="00190B73">
              <w:rPr>
                <w:sz w:val="20"/>
                <w:szCs w:val="20"/>
              </w:rPr>
              <w:t xml:space="preserve">ства, архитектуры и ЖКХ (МКУ </w:t>
            </w:r>
            <w:r w:rsidRPr="00F347E5">
              <w:rPr>
                <w:sz w:val="20"/>
                <w:szCs w:val="20"/>
              </w:rPr>
              <w:t>«УКСиР»)</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14191,8</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14191,8</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14191,8</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14191,8</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74F" w:rsidRDefault="00F347E5" w:rsidP="0028080C">
            <w:pPr>
              <w:rPr>
                <w:sz w:val="20"/>
                <w:szCs w:val="20"/>
              </w:rPr>
            </w:pPr>
            <w:r w:rsidRPr="00F347E5">
              <w:rPr>
                <w:sz w:val="20"/>
                <w:szCs w:val="20"/>
              </w:rPr>
              <w:t xml:space="preserve">Основное мероприятие: </w:t>
            </w:r>
          </w:p>
          <w:p w:rsidR="0037774F" w:rsidRDefault="00F347E5" w:rsidP="0028080C">
            <w:pPr>
              <w:rPr>
                <w:sz w:val="20"/>
                <w:szCs w:val="20"/>
              </w:rPr>
            </w:pPr>
            <w:r w:rsidRPr="00F347E5">
              <w:rPr>
                <w:sz w:val="20"/>
                <w:szCs w:val="20"/>
              </w:rPr>
              <w:t xml:space="preserve">Поддержка одаренных детей и молодежи, развитие художественного образования </w:t>
            </w:r>
          </w:p>
          <w:p w:rsidR="00F347E5" w:rsidRPr="00F347E5" w:rsidRDefault="00F347E5" w:rsidP="0028080C">
            <w:pPr>
              <w:rPr>
                <w:sz w:val="20"/>
                <w:szCs w:val="20"/>
              </w:rPr>
            </w:pPr>
            <w:r w:rsidRPr="00F347E5">
              <w:rPr>
                <w:sz w:val="20"/>
                <w:szCs w:val="20"/>
              </w:rPr>
              <w:t>(номер целевого показателя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93438,3</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31689,7</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30874,3</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30874,3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93438,3</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31689,7</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30874,3</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30874,3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3.1.</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Поддержка талантливых детей, обучающихся           в детской музыкальной школе, повышение уровня мастерства педагогов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642B14" w:rsidP="00365FAF">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00F347E5" w:rsidRPr="00F347E5">
              <w:rPr>
                <w:sz w:val="20"/>
                <w:szCs w:val="20"/>
              </w:rPr>
              <w:t xml:space="preserve"> (МБОУ ДО ДМШ)</w:t>
            </w:r>
          </w:p>
        </w:tc>
        <w:tc>
          <w:tcPr>
            <w:tcW w:w="25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1200,0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400,0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400,0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400,0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1200,0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400,0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400,0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400,0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3.2.</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B14" w:rsidRPr="00F347E5" w:rsidRDefault="00642B14" w:rsidP="00365FAF">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Pr="00F347E5">
              <w:rPr>
                <w:sz w:val="20"/>
                <w:szCs w:val="20"/>
              </w:rPr>
              <w:t xml:space="preserve"> </w:t>
            </w:r>
            <w:r w:rsidR="00F347E5" w:rsidRPr="00F347E5">
              <w:rPr>
                <w:sz w:val="20"/>
                <w:szCs w:val="20"/>
              </w:rPr>
              <w:t>(МБОУ ДО ДМШ)</w:t>
            </w:r>
          </w:p>
        </w:tc>
        <w:tc>
          <w:tcPr>
            <w:tcW w:w="25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92238,3</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31289,7</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30474,3</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30474,3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92238,3</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31289,7</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30474,3</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30474,3</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B14" w:rsidRDefault="00F347E5" w:rsidP="00642B14">
            <w:pPr>
              <w:rPr>
                <w:sz w:val="20"/>
                <w:szCs w:val="20"/>
              </w:rPr>
            </w:pPr>
            <w:r w:rsidRPr="00F347E5">
              <w:rPr>
                <w:sz w:val="20"/>
                <w:szCs w:val="20"/>
              </w:rPr>
              <w:t>Основное мероприятие</w:t>
            </w:r>
            <w:r w:rsidR="00642B14">
              <w:rPr>
                <w:sz w:val="20"/>
                <w:szCs w:val="20"/>
              </w:rPr>
              <w:t xml:space="preserve">: </w:t>
            </w:r>
          </w:p>
          <w:p w:rsidR="00F347E5" w:rsidRPr="00F347E5" w:rsidRDefault="00642B14" w:rsidP="00642B14">
            <w:pPr>
              <w:rPr>
                <w:sz w:val="20"/>
                <w:szCs w:val="20"/>
              </w:rPr>
            </w:pPr>
            <w:r>
              <w:rPr>
                <w:sz w:val="20"/>
                <w:szCs w:val="20"/>
              </w:rPr>
              <w:t>Развитие библиотечного дела (</w:t>
            </w:r>
            <w:r w:rsidR="00F347E5" w:rsidRPr="00F347E5">
              <w:rPr>
                <w:sz w:val="20"/>
                <w:szCs w:val="20"/>
              </w:rPr>
              <w:t>показатель 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642B14" w:rsidP="00642B14">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Pr="00F347E5">
              <w:rPr>
                <w:sz w:val="20"/>
                <w:szCs w:val="20"/>
              </w:rPr>
              <w:t xml:space="preserve"> </w:t>
            </w:r>
            <w:r w:rsidR="00F347E5" w:rsidRPr="00F347E5">
              <w:rPr>
                <w:sz w:val="20"/>
                <w:szCs w:val="20"/>
              </w:rPr>
              <w:t>(МКУ «ЦБС»)</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50598,5</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30693,9</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9952,3</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9952,3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50598,5</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30693,9</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9952,3</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9952,3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50598,5</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30693,9</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9952,3</w:t>
            </w:r>
          </w:p>
        </w:tc>
        <w:tc>
          <w:tcPr>
            <w:tcW w:w="917"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9952,3</w:t>
            </w:r>
          </w:p>
        </w:tc>
      </w:tr>
      <w:tr w:rsidR="00F347E5" w:rsidRPr="00F347E5" w:rsidTr="00B93B76">
        <w:trPr>
          <w:trHeight w:val="20"/>
        </w:trPr>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4.1.</w:t>
            </w:r>
          </w:p>
        </w:tc>
        <w:tc>
          <w:tcPr>
            <w:tcW w:w="4418"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Развитие каналов доступа к мировым информационным ресурсам</w:t>
            </w:r>
          </w:p>
        </w:tc>
        <w:tc>
          <w:tcPr>
            <w:tcW w:w="2268" w:type="dxa"/>
            <w:tcBorders>
              <w:top w:val="single" w:sz="4" w:space="0" w:color="auto"/>
              <w:left w:val="nil"/>
              <w:bottom w:val="single" w:sz="4" w:space="0" w:color="auto"/>
              <w:right w:val="single" w:sz="4" w:space="0" w:color="auto"/>
            </w:tcBorders>
            <w:shd w:val="clear" w:color="auto" w:fill="auto"/>
            <w:hideMark/>
          </w:tcPr>
          <w:p w:rsidR="00F347E5" w:rsidRPr="00F347E5" w:rsidRDefault="00642B14" w:rsidP="0028080C">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00F347E5" w:rsidRPr="00F347E5">
              <w:rPr>
                <w:sz w:val="20"/>
                <w:szCs w:val="20"/>
              </w:rPr>
              <w:br/>
              <w:t>(МКУ «ЦБС»)</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4.1.</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781" w:rsidRDefault="00F347E5" w:rsidP="0028080C">
            <w:pPr>
              <w:rPr>
                <w:sz w:val="20"/>
                <w:szCs w:val="20"/>
              </w:rPr>
            </w:pPr>
            <w:r w:rsidRPr="00F347E5">
              <w:rPr>
                <w:sz w:val="20"/>
                <w:szCs w:val="20"/>
              </w:rPr>
              <w:t xml:space="preserve">Создание условий для удовлетворения потребности населения района в оказании услуг </w:t>
            </w:r>
          </w:p>
          <w:p w:rsidR="00F347E5" w:rsidRPr="00F347E5" w:rsidRDefault="00F347E5" w:rsidP="0028080C">
            <w:pPr>
              <w:rPr>
                <w:sz w:val="20"/>
                <w:szCs w:val="20"/>
              </w:rPr>
            </w:pPr>
            <w:r w:rsidRPr="00F347E5">
              <w:rPr>
                <w:sz w:val="20"/>
                <w:szCs w:val="20"/>
              </w:rPr>
              <w:t xml:space="preserve">в сфере библиотечного дела (содержание учреждения </w:t>
            </w:r>
            <w:r w:rsidR="00642B14">
              <w:rPr>
                <w:sz w:val="20"/>
                <w:szCs w:val="20"/>
              </w:rPr>
              <w:t>«</w:t>
            </w:r>
            <w:r w:rsidRPr="00F347E5">
              <w:rPr>
                <w:sz w:val="20"/>
                <w:szCs w:val="20"/>
              </w:rPr>
              <w:t>ЦБС</w:t>
            </w:r>
            <w:r w:rsidR="00642B14">
              <w:rPr>
                <w:sz w:val="20"/>
                <w:szCs w:val="20"/>
              </w:rPr>
              <w:t>»</w:t>
            </w:r>
            <w:r w:rsidRPr="00F347E5">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365FAF">
            <w:pPr>
              <w:rPr>
                <w:sz w:val="20"/>
                <w:szCs w:val="20"/>
              </w:rPr>
            </w:pPr>
            <w:r w:rsidRPr="00F347E5">
              <w:rPr>
                <w:sz w:val="20"/>
                <w:szCs w:val="20"/>
              </w:rPr>
              <w:t>Комитет по культуре, спорту и социальной политике (МКУ «ЦБС»)</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50598,5</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30693,9</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9952,3</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9952,3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50598,5</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30693,9</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9952,3</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9952,3</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B14" w:rsidRDefault="00F347E5" w:rsidP="00642B14">
            <w:pPr>
              <w:rPr>
                <w:sz w:val="20"/>
                <w:szCs w:val="20"/>
              </w:rPr>
            </w:pPr>
            <w:r w:rsidRPr="00F347E5">
              <w:rPr>
                <w:sz w:val="20"/>
                <w:szCs w:val="20"/>
              </w:rPr>
              <w:t xml:space="preserve">Основное мероприятие: </w:t>
            </w:r>
          </w:p>
          <w:p w:rsidR="00F347E5" w:rsidRPr="00F347E5" w:rsidRDefault="00F347E5" w:rsidP="00642B14">
            <w:pPr>
              <w:rPr>
                <w:sz w:val="20"/>
                <w:szCs w:val="20"/>
              </w:rPr>
            </w:pPr>
            <w:r w:rsidRPr="00F347E5">
              <w:rPr>
                <w:sz w:val="20"/>
                <w:szCs w:val="20"/>
              </w:rPr>
              <w:t>Культурная среда (показател</w:t>
            </w:r>
            <w:r w:rsidR="00642B14">
              <w:rPr>
                <w:sz w:val="20"/>
                <w:szCs w:val="20"/>
              </w:rPr>
              <w:t>и</w:t>
            </w:r>
            <w:r w:rsidRPr="00F347E5">
              <w:rPr>
                <w:sz w:val="20"/>
                <w:szCs w:val="20"/>
              </w:rPr>
              <w:t xml:space="preserve"> 1,</w:t>
            </w:r>
            <w:r w:rsidR="00642B14">
              <w:rPr>
                <w:sz w:val="20"/>
                <w:szCs w:val="20"/>
              </w:rPr>
              <w:t xml:space="preserve"> </w:t>
            </w:r>
            <w:r w:rsidRPr="00F347E5">
              <w:rPr>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365FAF">
            <w:pPr>
              <w:rPr>
                <w:sz w:val="20"/>
                <w:szCs w:val="20"/>
              </w:rPr>
            </w:pPr>
            <w:r w:rsidRPr="00F347E5">
              <w:rPr>
                <w:sz w:val="20"/>
                <w:szCs w:val="20"/>
              </w:rPr>
              <w:t>Комитет по культуре, спорту и социальной политике (МКУ «ЦБС», МБОУ ДО ДМШ)</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8207,1</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3944,8</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2959,8</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1302,5</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6,0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6,0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6970,6</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3347,7</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2515,8</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1107,1</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1230,5</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591,1</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444,0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195,4</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1230,5</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591,1</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444,0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195,4</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5.1.</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Субсидия на модернизацию муниципальных общедоступных библиотек, в том числе комплектование книжных фондов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642B14" w:rsidP="0028080C">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00F347E5" w:rsidRPr="00F347E5">
              <w:rPr>
                <w:sz w:val="20"/>
                <w:szCs w:val="20"/>
              </w:rPr>
              <w:br/>
              <w:t>(МКУ «ЦБС»)</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2742,6</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1312,4</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714,7</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715,5</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2331,2</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1115,5</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607,5</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608,2</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411,4</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196,9</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107,2</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107,3</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411,4</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196,9</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107,2</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107,3</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5.2.</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Субсидия на поддержку отрасли культуры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B14" w:rsidRDefault="00642B14" w:rsidP="00642B14">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p>
          <w:p w:rsidR="00F347E5" w:rsidRPr="00F347E5" w:rsidRDefault="00F347E5" w:rsidP="00642B14">
            <w:pPr>
              <w:rPr>
                <w:sz w:val="20"/>
                <w:szCs w:val="20"/>
              </w:rPr>
            </w:pPr>
            <w:r w:rsidRPr="00F347E5">
              <w:rPr>
                <w:sz w:val="20"/>
                <w:szCs w:val="20"/>
              </w:rPr>
              <w:t>(МКУ «ЦБС»)</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117,3</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43,1</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37,1</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37,1</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6,0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6,0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94,5</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31,5</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31,5</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31,5</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16,8</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5,6</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5,6</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5,6</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16,8</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5,6</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5,6</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5,6</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5.3.</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Субсидия на развитие сферы культуры, улучшение материально-технического оснащения детской музыкальной школы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642B14" w:rsidP="0028080C">
            <w:pPr>
              <w:rPr>
                <w:sz w:val="20"/>
                <w:szCs w:val="20"/>
              </w:rPr>
            </w:pPr>
            <w:r>
              <w:rPr>
                <w:sz w:val="20"/>
                <w:szCs w:val="20"/>
              </w:rPr>
              <w:t>МКУ ХМР «</w:t>
            </w:r>
            <w:r w:rsidRPr="00F347E5">
              <w:rPr>
                <w:sz w:val="20"/>
                <w:szCs w:val="20"/>
              </w:rPr>
              <w:t>Комитет по культуре, спорту и социальной политике</w:t>
            </w:r>
            <w:r>
              <w:rPr>
                <w:sz w:val="20"/>
                <w:szCs w:val="20"/>
              </w:rPr>
              <w:t>»</w:t>
            </w:r>
            <w:r w:rsidRPr="00F347E5">
              <w:rPr>
                <w:sz w:val="20"/>
                <w:szCs w:val="20"/>
              </w:rPr>
              <w:t xml:space="preserve"> </w:t>
            </w:r>
            <w:r w:rsidR="00F347E5" w:rsidRPr="00F347E5">
              <w:rPr>
                <w:sz w:val="20"/>
                <w:szCs w:val="20"/>
              </w:rPr>
              <w:t>(МБОУ ДО ДМШ)</w:t>
            </w: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5347,2</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2589,3</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2208,0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549,9</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4544,9</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2200,7</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1876,8</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467,4</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802,3</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388,6</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331,2</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82,5</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802,3</w:t>
            </w:r>
          </w:p>
        </w:tc>
        <w:tc>
          <w:tcPr>
            <w:tcW w:w="852"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388,6</w:t>
            </w:r>
          </w:p>
        </w:tc>
        <w:tc>
          <w:tcPr>
            <w:tcW w:w="850"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331,2</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r w:rsidRPr="00F347E5">
              <w:rPr>
                <w:sz w:val="20"/>
                <w:szCs w:val="20"/>
              </w:rPr>
              <w:t>82,5</w:t>
            </w:r>
          </w:p>
        </w:tc>
      </w:tr>
      <w:tr w:rsidR="00F347E5" w:rsidRPr="00F347E5" w:rsidTr="00B93B76">
        <w:trPr>
          <w:trHeight w:val="20"/>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 по муниципальной программе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696278,3</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328073,8</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94374,6</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273829,9</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6,0</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6,0</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0,0</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211872,8</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3433,9</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18960,2</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189478,7</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484399,5</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324633,9</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75414,4</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84351,2</w:t>
            </w: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p>
        </w:tc>
      </w:tr>
      <w:tr w:rsidR="00F347E5" w:rsidRPr="00F347E5" w:rsidTr="00B93B76">
        <w:trPr>
          <w:trHeight w:val="20"/>
        </w:trPr>
        <w:tc>
          <w:tcPr>
            <w:tcW w:w="1210"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jc w:val="center"/>
              <w:rPr>
                <w:sz w:val="20"/>
                <w:szCs w:val="20"/>
              </w:rPr>
            </w:pPr>
          </w:p>
        </w:tc>
        <w:tc>
          <w:tcPr>
            <w:tcW w:w="441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347E5" w:rsidRPr="00F347E5" w:rsidRDefault="00F347E5"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hideMark/>
          </w:tcPr>
          <w:p w:rsidR="00F347E5" w:rsidRPr="00F347E5" w:rsidRDefault="00F347E5" w:rsidP="0028080C">
            <w:pPr>
              <w:jc w:val="center"/>
              <w:rPr>
                <w:sz w:val="20"/>
                <w:szCs w:val="20"/>
              </w:rPr>
            </w:pPr>
            <w:r w:rsidRPr="00F347E5">
              <w:rPr>
                <w:sz w:val="20"/>
                <w:szCs w:val="20"/>
              </w:rPr>
              <w:t>11769,1</w:t>
            </w:r>
          </w:p>
        </w:tc>
        <w:tc>
          <w:tcPr>
            <w:tcW w:w="852"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591,1</w:t>
            </w:r>
          </w:p>
        </w:tc>
        <w:tc>
          <w:tcPr>
            <w:tcW w:w="850"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1120,6</w:t>
            </w:r>
          </w:p>
        </w:tc>
        <w:tc>
          <w:tcPr>
            <w:tcW w:w="917" w:type="dxa"/>
            <w:tcBorders>
              <w:top w:val="single" w:sz="4" w:space="0" w:color="auto"/>
              <w:left w:val="nil"/>
              <w:bottom w:val="single" w:sz="4" w:space="0" w:color="auto"/>
              <w:right w:val="single" w:sz="4" w:space="0" w:color="auto"/>
            </w:tcBorders>
            <w:shd w:val="clear" w:color="auto" w:fill="auto"/>
            <w:hideMark/>
          </w:tcPr>
          <w:p w:rsidR="00F347E5" w:rsidRPr="00F347E5" w:rsidRDefault="00F347E5" w:rsidP="0028080C">
            <w:pPr>
              <w:jc w:val="center"/>
              <w:rPr>
                <w:sz w:val="20"/>
                <w:szCs w:val="20"/>
              </w:rPr>
            </w:pPr>
            <w:r w:rsidRPr="00F347E5">
              <w:rPr>
                <w:sz w:val="20"/>
                <w:szCs w:val="20"/>
              </w:rPr>
              <w:t>10057,4</w:t>
            </w:r>
          </w:p>
        </w:tc>
      </w:tr>
      <w:tr w:rsidR="00F347E5" w:rsidRPr="00F347E5" w:rsidTr="00B93B76">
        <w:trPr>
          <w:trHeight w:val="20"/>
        </w:trPr>
        <w:tc>
          <w:tcPr>
            <w:tcW w:w="1312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 том числе</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Инвестиции в объекты муниципальной собственности</w:t>
            </w: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421861,6</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211089,7</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13531,4</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197240,5</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200233,3</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12854,8</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187378,5</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221628,3</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211089,7</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9862,0</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10538,6</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9862,0</w:t>
            </w: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Прочие расходы</w:t>
            </w: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274416,7</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116984,1</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80843,2</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76589,4</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11639,5</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3433,9</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6105,4</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2100,2</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262771,2</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113544,2</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74737,8</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74489,2</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1230,5</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591,1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444,0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195,4</w:t>
            </w:r>
          </w:p>
        </w:tc>
      </w:tr>
      <w:tr w:rsidR="00F347E5" w:rsidRPr="00F347E5" w:rsidTr="00B93B76">
        <w:trPr>
          <w:trHeight w:val="20"/>
        </w:trPr>
        <w:tc>
          <w:tcPr>
            <w:tcW w:w="1312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347E5" w:rsidRPr="00F347E5" w:rsidRDefault="00F347E5" w:rsidP="0028080C">
            <w:pPr>
              <w:rPr>
                <w:sz w:val="20"/>
                <w:szCs w:val="20"/>
              </w:rPr>
            </w:pPr>
            <w:r w:rsidRPr="00F347E5">
              <w:rPr>
                <w:sz w:val="20"/>
                <w:szCs w:val="20"/>
              </w:rPr>
              <w:t>В том числе:</w:t>
            </w:r>
          </w:p>
        </w:tc>
        <w:tc>
          <w:tcPr>
            <w:tcW w:w="917" w:type="dxa"/>
            <w:tcBorders>
              <w:top w:val="single" w:sz="4" w:space="0" w:color="auto"/>
              <w:left w:val="nil"/>
              <w:bottom w:val="single" w:sz="4" w:space="0" w:color="auto"/>
              <w:right w:val="single" w:sz="4" w:space="0" w:color="auto"/>
            </w:tcBorders>
            <w:shd w:val="clear" w:color="auto" w:fill="auto"/>
            <w:noWrap/>
            <w:hideMark/>
          </w:tcPr>
          <w:p w:rsidR="00F347E5" w:rsidRPr="00F347E5" w:rsidRDefault="00F347E5" w:rsidP="0028080C">
            <w:pPr>
              <w:jc w:val="center"/>
              <w:rPr>
                <w:sz w:val="20"/>
                <w:szCs w:val="20"/>
              </w:rPr>
            </w:pP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Ответственный исполнитель (</w:t>
            </w:r>
            <w:r>
              <w:rPr>
                <w:sz w:val="20"/>
                <w:szCs w:val="20"/>
              </w:rPr>
              <w:t>МКУ ХМР «</w:t>
            </w:r>
            <w:r w:rsidRPr="00F347E5">
              <w:rPr>
                <w:sz w:val="20"/>
                <w:szCs w:val="20"/>
              </w:rPr>
              <w:t>Комитет по культуре, спорту и социальной политике</w:t>
            </w:r>
            <w:r>
              <w:rPr>
                <w:sz w:val="20"/>
                <w:szCs w:val="20"/>
              </w:rPr>
              <w:t>»</w:t>
            </w:r>
            <w:r w:rsidRPr="00F347E5">
              <w:rPr>
                <w:sz w:val="20"/>
                <w:szCs w:val="20"/>
              </w:rPr>
              <w:t>)</w:t>
            </w: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100210,2</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33275,8</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33467,2</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33467,2</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100210,2</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33275,8</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33467,2</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33467,2</w:t>
            </w: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Соисполнитель 2 (администрация Ханты-Мансийского района (архивный отдел)</w:t>
            </w:r>
          </w:p>
        </w:tc>
        <w:tc>
          <w:tcPr>
            <w:tcW w:w="25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268,9</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89,6</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93,1</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268,9</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86,2</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89,6</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93,1</w:t>
            </w: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Соисполнитель 3 (Комитет по финансам (сельские поселения)</w:t>
            </w:r>
          </w:p>
        </w:tc>
        <w:tc>
          <w:tcPr>
            <w:tcW w:w="25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4400,0</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3500,0</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900,0</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4400,0</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3500,0</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900,0</w:t>
            </w: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Соисполнитель 4 (Департамент строительства, архитектуры и ЖКХ (МКУ «УКСиР»)</w:t>
            </w:r>
          </w:p>
        </w:tc>
        <w:tc>
          <w:tcPr>
            <w:tcW w:w="25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439155,3</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228383,4</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13531,4</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197240,5</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200233,3</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12854,8</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187378,5</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238922,0</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228383,4</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9862,0</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auto" w:fill="auto"/>
            <w:hideMark/>
          </w:tcPr>
          <w:p w:rsidR="00642B14" w:rsidRPr="00F347E5" w:rsidRDefault="00642B14"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10538,6</w:t>
            </w:r>
          </w:p>
        </w:tc>
        <w:tc>
          <w:tcPr>
            <w:tcW w:w="852"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676,6</w:t>
            </w:r>
          </w:p>
        </w:tc>
        <w:tc>
          <w:tcPr>
            <w:tcW w:w="917" w:type="dxa"/>
            <w:tcBorders>
              <w:top w:val="single" w:sz="4" w:space="0" w:color="auto"/>
              <w:left w:val="nil"/>
              <w:bottom w:val="single" w:sz="4" w:space="0" w:color="auto"/>
              <w:right w:val="single" w:sz="4" w:space="0" w:color="auto"/>
            </w:tcBorders>
            <w:shd w:val="clear" w:color="auto" w:fill="auto"/>
            <w:noWrap/>
            <w:hideMark/>
          </w:tcPr>
          <w:p w:rsidR="00642B14" w:rsidRPr="00F347E5" w:rsidRDefault="00642B14" w:rsidP="0028080C">
            <w:pPr>
              <w:jc w:val="center"/>
              <w:rPr>
                <w:sz w:val="20"/>
                <w:szCs w:val="20"/>
              </w:rPr>
            </w:pPr>
            <w:r w:rsidRPr="00F347E5">
              <w:rPr>
                <w:sz w:val="20"/>
                <w:szCs w:val="20"/>
              </w:rPr>
              <w:t>9862,0</w:t>
            </w: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42B14" w:rsidRPr="00F347E5" w:rsidRDefault="00642B14" w:rsidP="0028080C">
            <w:pPr>
              <w:rPr>
                <w:sz w:val="20"/>
                <w:szCs w:val="20"/>
              </w:rPr>
            </w:pPr>
            <w:r w:rsidRPr="00F347E5">
              <w:rPr>
                <w:sz w:val="20"/>
                <w:szCs w:val="20"/>
              </w:rPr>
              <w:t>Соисполнитель 5 (</w:t>
            </w:r>
            <w:r w:rsidR="003D4D6D">
              <w:rPr>
                <w:sz w:val="20"/>
                <w:szCs w:val="20"/>
              </w:rPr>
              <w:t>МКУ ХМР «</w:t>
            </w:r>
            <w:r w:rsidR="003D4D6D" w:rsidRPr="00F347E5">
              <w:rPr>
                <w:sz w:val="20"/>
                <w:szCs w:val="20"/>
              </w:rPr>
              <w:t>Комитет по культуре, спорту и социальной политике</w:t>
            </w:r>
            <w:r w:rsidR="003D4D6D">
              <w:rPr>
                <w:sz w:val="20"/>
                <w:szCs w:val="20"/>
              </w:rPr>
              <w:t>»</w:t>
            </w:r>
            <w:r w:rsidR="003D4D6D" w:rsidRPr="00F347E5">
              <w:rPr>
                <w:sz w:val="20"/>
                <w:szCs w:val="20"/>
              </w:rPr>
              <w:t xml:space="preserve"> </w:t>
            </w:r>
            <w:r w:rsidRPr="00F347E5">
              <w:rPr>
                <w:sz w:val="20"/>
                <w:szCs w:val="20"/>
              </w:rPr>
              <w:t>(МБОУ ДО ДМШ)</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98785,5</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34279,0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33082,3</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31424,2</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4544,9</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2200,7</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1876,8</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467,4</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94240,6</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32078,3</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31205,5</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30956,8</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802,3</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388,6</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331,2</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82,5</w:t>
            </w:r>
          </w:p>
        </w:tc>
      </w:tr>
      <w:tr w:rsidR="00642B14"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42B14" w:rsidRPr="00F347E5" w:rsidRDefault="00642B14" w:rsidP="0028080C">
            <w:pPr>
              <w:rPr>
                <w:sz w:val="20"/>
                <w:szCs w:val="20"/>
              </w:rPr>
            </w:pPr>
            <w:r w:rsidRPr="00F347E5">
              <w:rPr>
                <w:sz w:val="20"/>
                <w:szCs w:val="20"/>
              </w:rPr>
              <w:t>Соисполнитель 6 (</w:t>
            </w:r>
            <w:r>
              <w:rPr>
                <w:sz w:val="20"/>
                <w:szCs w:val="20"/>
              </w:rPr>
              <w:t>МКУ ХМР «</w:t>
            </w:r>
            <w:r w:rsidRPr="00F347E5">
              <w:rPr>
                <w:sz w:val="20"/>
                <w:szCs w:val="20"/>
              </w:rPr>
              <w:t>Комитет по культуре, спорту и социальной политике</w:t>
            </w:r>
            <w:r>
              <w:rPr>
                <w:sz w:val="20"/>
                <w:szCs w:val="20"/>
              </w:rPr>
              <w:t>»</w:t>
            </w:r>
            <w:r w:rsidRPr="00F347E5">
              <w:rPr>
                <w:sz w:val="20"/>
                <w:szCs w:val="20"/>
              </w:rPr>
              <w:t xml:space="preserve"> (МКУ «ЦБС»)</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53452,4</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7F2DA9" w:rsidRDefault="00642B14" w:rsidP="0028080C">
            <w:pPr>
              <w:jc w:val="center"/>
              <w:rPr>
                <w:sz w:val="20"/>
                <w:szCs w:val="20"/>
              </w:rPr>
            </w:pPr>
            <w:r w:rsidRPr="007F2DA9">
              <w:rPr>
                <w:sz w:val="20"/>
                <w:szCs w:val="20"/>
              </w:rPr>
              <w:t>32049,4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10704,1</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10704,9</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федеральный бюджет</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Pr>
                <w:sz w:val="20"/>
                <w:szCs w:val="20"/>
              </w:rPr>
              <w:t>6</w:t>
            </w:r>
            <w:r w:rsidRPr="00F347E5">
              <w:rPr>
                <w:sz w:val="20"/>
                <w:szCs w:val="20"/>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0,0</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бюджет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2425,7</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1147,0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639,0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639,7</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51026,7</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30896,4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10065,1</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10065,2</w:t>
            </w: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в том числе:</w:t>
            </w:r>
          </w:p>
        </w:tc>
        <w:tc>
          <w:tcPr>
            <w:tcW w:w="3590" w:type="dxa"/>
            <w:gridSpan w:val="4"/>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p>
        </w:tc>
      </w:tr>
      <w:tr w:rsidR="00642B14"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642B14" w:rsidRPr="00F347E5" w:rsidRDefault="00642B14"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642B14" w:rsidRPr="00F347E5" w:rsidRDefault="00642B14" w:rsidP="0028080C">
            <w:pPr>
              <w:rPr>
                <w:sz w:val="20"/>
                <w:szCs w:val="20"/>
              </w:rPr>
            </w:pPr>
            <w:r w:rsidRPr="00F347E5">
              <w:rPr>
                <w:sz w:val="20"/>
                <w:szCs w:val="20"/>
              </w:rPr>
              <w:t>средства бюджета района на софинансирование расходов за счет средств бюджета автономного округа</w:t>
            </w:r>
          </w:p>
        </w:tc>
        <w:tc>
          <w:tcPr>
            <w:tcW w:w="971"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428,2</w:t>
            </w:r>
          </w:p>
        </w:tc>
        <w:tc>
          <w:tcPr>
            <w:tcW w:w="852"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202,5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112,8</w:t>
            </w:r>
          </w:p>
        </w:tc>
        <w:tc>
          <w:tcPr>
            <w:tcW w:w="917" w:type="dxa"/>
            <w:tcBorders>
              <w:top w:val="single" w:sz="4" w:space="0" w:color="auto"/>
              <w:left w:val="nil"/>
              <w:bottom w:val="single" w:sz="4" w:space="0" w:color="auto"/>
              <w:right w:val="single" w:sz="4" w:space="0" w:color="auto"/>
            </w:tcBorders>
            <w:shd w:val="clear" w:color="000000" w:fill="FFFFFF"/>
            <w:noWrap/>
            <w:hideMark/>
          </w:tcPr>
          <w:p w:rsidR="00642B14" w:rsidRPr="00F347E5" w:rsidRDefault="00642B14" w:rsidP="0028080C">
            <w:pPr>
              <w:jc w:val="center"/>
              <w:rPr>
                <w:sz w:val="20"/>
                <w:szCs w:val="20"/>
              </w:rPr>
            </w:pPr>
            <w:r w:rsidRPr="00F347E5">
              <w:rPr>
                <w:sz w:val="20"/>
                <w:szCs w:val="20"/>
              </w:rPr>
              <w:t>112,9</w:t>
            </w:r>
          </w:p>
        </w:tc>
      </w:tr>
      <w:tr w:rsidR="007B22FD"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B22FD" w:rsidRPr="00F347E5" w:rsidRDefault="007B22FD" w:rsidP="007B22FD">
            <w:pPr>
              <w:rPr>
                <w:sz w:val="20"/>
                <w:szCs w:val="20"/>
              </w:rPr>
            </w:pPr>
            <w:r>
              <w:rPr>
                <w:sz w:val="20"/>
                <w:szCs w:val="20"/>
              </w:rPr>
              <w:t xml:space="preserve">Соисполнитель 7 </w:t>
            </w:r>
            <w:r w:rsidR="00C84096">
              <w:rPr>
                <w:sz w:val="20"/>
                <w:szCs w:val="20"/>
              </w:rPr>
              <w:t>(</w:t>
            </w:r>
            <w:r>
              <w:rPr>
                <w:sz w:val="20"/>
                <w:szCs w:val="20"/>
              </w:rPr>
              <w:t>а</w:t>
            </w:r>
            <w:r w:rsidRPr="00F347E5">
              <w:rPr>
                <w:sz w:val="20"/>
                <w:szCs w:val="20"/>
              </w:rPr>
              <w:t xml:space="preserve">дминистрация Ханты-Мансийского района (управление </w:t>
            </w:r>
            <w:r>
              <w:rPr>
                <w:sz w:val="20"/>
                <w:szCs w:val="20"/>
              </w:rPr>
              <w:t>по информационным</w:t>
            </w:r>
            <w:r w:rsidRPr="00F347E5">
              <w:rPr>
                <w:sz w:val="20"/>
                <w:szCs w:val="20"/>
              </w:rPr>
              <w:t xml:space="preserve"> технологи</w:t>
            </w:r>
            <w:r>
              <w:rPr>
                <w:sz w:val="20"/>
                <w:szCs w:val="20"/>
              </w:rPr>
              <w:t>ям</w:t>
            </w:r>
            <w:r w:rsidRPr="00F347E5">
              <w:rPr>
                <w:sz w:val="20"/>
                <w:szCs w:val="20"/>
              </w:rPr>
              <w:t>)</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r>
      <w:tr w:rsidR="007B22FD"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7B22FD" w:rsidRPr="00F347E5" w:rsidRDefault="007B22FD"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7B22FD" w:rsidRPr="00F347E5" w:rsidRDefault="007B22FD"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r>
      <w:tr w:rsidR="007B22FD" w:rsidRPr="00F347E5" w:rsidTr="00B93B76">
        <w:trPr>
          <w:trHeight w:val="20"/>
        </w:trPr>
        <w:tc>
          <w:tcPr>
            <w:tcW w:w="789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B22FD" w:rsidRPr="00F347E5" w:rsidRDefault="007B22FD" w:rsidP="0028080C">
            <w:pPr>
              <w:rPr>
                <w:sz w:val="20"/>
                <w:szCs w:val="20"/>
              </w:rPr>
            </w:pPr>
            <w:r w:rsidRPr="00F347E5">
              <w:rPr>
                <w:sz w:val="20"/>
                <w:szCs w:val="20"/>
              </w:rPr>
              <w:t>Соисполнитель 8 (а</w:t>
            </w:r>
            <w:r>
              <w:rPr>
                <w:sz w:val="20"/>
                <w:szCs w:val="20"/>
              </w:rPr>
              <w:t xml:space="preserve">дминистрация Ханты-Мансийского </w:t>
            </w:r>
            <w:r w:rsidR="000550AC">
              <w:rPr>
                <w:sz w:val="20"/>
                <w:szCs w:val="20"/>
              </w:rPr>
              <w:t xml:space="preserve">района (МАУ ХМР «Редакция </w:t>
            </w:r>
            <w:r w:rsidRPr="00F347E5">
              <w:rPr>
                <w:sz w:val="20"/>
                <w:szCs w:val="20"/>
              </w:rPr>
              <w:t>газеты «Наш район»)</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rPr>
                <w:sz w:val="20"/>
                <w:szCs w:val="20"/>
              </w:rPr>
            </w:pPr>
            <w:r w:rsidRPr="00F347E5">
              <w:rPr>
                <w:sz w:val="20"/>
                <w:szCs w:val="20"/>
              </w:rPr>
              <w:t>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r>
      <w:tr w:rsidR="007B22FD" w:rsidRPr="00F347E5" w:rsidTr="00B93B76">
        <w:trPr>
          <w:trHeight w:val="20"/>
        </w:trPr>
        <w:tc>
          <w:tcPr>
            <w:tcW w:w="7896" w:type="dxa"/>
            <w:gridSpan w:val="3"/>
            <w:vMerge/>
            <w:tcBorders>
              <w:top w:val="single" w:sz="4" w:space="0" w:color="auto"/>
              <w:left w:val="single" w:sz="4" w:space="0" w:color="auto"/>
              <w:bottom w:val="single" w:sz="4" w:space="0" w:color="auto"/>
              <w:right w:val="single" w:sz="4" w:space="0" w:color="auto"/>
            </w:tcBorders>
            <w:hideMark/>
          </w:tcPr>
          <w:p w:rsidR="007B22FD" w:rsidRPr="00F347E5" w:rsidRDefault="007B22FD" w:rsidP="0028080C">
            <w:pPr>
              <w:rPr>
                <w:sz w:val="20"/>
                <w:szCs w:val="20"/>
              </w:rPr>
            </w:pPr>
          </w:p>
        </w:tc>
        <w:tc>
          <w:tcPr>
            <w:tcW w:w="2552" w:type="dxa"/>
            <w:tcBorders>
              <w:top w:val="single" w:sz="4" w:space="0" w:color="auto"/>
              <w:left w:val="nil"/>
              <w:bottom w:val="single" w:sz="4" w:space="0" w:color="auto"/>
              <w:right w:val="single" w:sz="4" w:space="0" w:color="auto"/>
            </w:tcBorders>
            <w:shd w:val="clear" w:color="000000" w:fill="FFFFFF"/>
            <w:hideMark/>
          </w:tcPr>
          <w:p w:rsidR="007B22FD" w:rsidRPr="00F347E5" w:rsidRDefault="007B22FD" w:rsidP="0028080C">
            <w:pPr>
              <w:rPr>
                <w:sz w:val="20"/>
                <w:szCs w:val="20"/>
              </w:rPr>
            </w:pPr>
            <w:r w:rsidRPr="00F347E5">
              <w:rPr>
                <w:sz w:val="20"/>
                <w:szCs w:val="20"/>
              </w:rPr>
              <w:t>бюджет района всего</w:t>
            </w:r>
          </w:p>
        </w:tc>
        <w:tc>
          <w:tcPr>
            <w:tcW w:w="971"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2"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c>
          <w:tcPr>
            <w:tcW w:w="917" w:type="dxa"/>
            <w:tcBorders>
              <w:top w:val="single" w:sz="4" w:space="0" w:color="auto"/>
              <w:left w:val="nil"/>
              <w:bottom w:val="single" w:sz="4" w:space="0" w:color="auto"/>
              <w:right w:val="single" w:sz="4" w:space="0" w:color="auto"/>
            </w:tcBorders>
            <w:shd w:val="clear" w:color="000000" w:fill="FFFFFF"/>
            <w:noWrap/>
            <w:hideMark/>
          </w:tcPr>
          <w:p w:rsidR="007B22FD" w:rsidRPr="00F347E5" w:rsidRDefault="007B22FD" w:rsidP="0028080C">
            <w:pPr>
              <w:jc w:val="center"/>
              <w:rPr>
                <w:sz w:val="20"/>
                <w:szCs w:val="20"/>
              </w:rPr>
            </w:pPr>
            <w:r w:rsidRPr="00F347E5">
              <w:rPr>
                <w:sz w:val="20"/>
                <w:szCs w:val="20"/>
              </w:rPr>
              <w:t>0,0</w:t>
            </w:r>
          </w:p>
        </w:tc>
      </w:tr>
    </w:tbl>
    <w:p w:rsidR="00E56B8D" w:rsidRDefault="00E56B8D" w:rsidP="00F503C7">
      <w:pPr>
        <w:shd w:val="clear" w:color="auto" w:fill="FFFFFF"/>
        <w:autoSpaceDE w:val="0"/>
        <w:autoSpaceDN w:val="0"/>
        <w:adjustRightInd w:val="0"/>
        <w:jc w:val="center"/>
        <w:rPr>
          <w:sz w:val="28"/>
          <w:szCs w:val="28"/>
        </w:rPr>
      </w:pPr>
    </w:p>
    <w:p w:rsidR="005108DA" w:rsidRDefault="005108DA" w:rsidP="00F503C7">
      <w:pPr>
        <w:pStyle w:val="ConsPlusNormal"/>
        <w:jc w:val="right"/>
        <w:rPr>
          <w:rFonts w:ascii="Times New Roman" w:hAnsi="Times New Roman" w:cs="Times New Roman"/>
          <w:sz w:val="28"/>
          <w:szCs w:val="28"/>
        </w:rPr>
      </w:pPr>
    </w:p>
    <w:p w:rsidR="005108DA" w:rsidRDefault="005108DA" w:rsidP="00F503C7">
      <w:pPr>
        <w:pStyle w:val="ConsPlusNormal"/>
        <w:jc w:val="right"/>
        <w:rPr>
          <w:rFonts w:ascii="Times New Roman" w:hAnsi="Times New Roman" w:cs="Times New Roman"/>
          <w:sz w:val="28"/>
          <w:szCs w:val="28"/>
        </w:rPr>
      </w:pPr>
    </w:p>
    <w:p w:rsidR="008A1142" w:rsidRDefault="008A1142" w:rsidP="00F503C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Таблица 3 </w:t>
      </w:r>
    </w:p>
    <w:p w:rsidR="000550AC" w:rsidRDefault="000550AC" w:rsidP="00F503C7">
      <w:pPr>
        <w:pStyle w:val="ConsPlusNormal"/>
        <w:jc w:val="right"/>
        <w:rPr>
          <w:rFonts w:ascii="Times New Roman" w:hAnsi="Times New Roman" w:cs="Times New Roman"/>
          <w:sz w:val="28"/>
          <w:szCs w:val="28"/>
        </w:rPr>
      </w:pPr>
    </w:p>
    <w:p w:rsidR="00E56B8D" w:rsidRPr="00E56B8D" w:rsidRDefault="00E56B8D" w:rsidP="00F503C7">
      <w:pPr>
        <w:pStyle w:val="ConsPlusNormal"/>
        <w:jc w:val="center"/>
        <w:rPr>
          <w:rFonts w:ascii="Times New Roman" w:hAnsi="Times New Roman" w:cs="Times New Roman"/>
          <w:color w:val="000000"/>
          <w:sz w:val="28"/>
          <w:szCs w:val="28"/>
        </w:rPr>
      </w:pPr>
      <w:r w:rsidRPr="00E56B8D">
        <w:rPr>
          <w:rFonts w:ascii="Times New Roman" w:hAnsi="Times New Roman" w:cs="Times New Roman"/>
          <w:color w:val="000000"/>
          <w:sz w:val="28"/>
          <w:szCs w:val="28"/>
        </w:rPr>
        <w:t xml:space="preserve">Портфели проектов и проекты, направленные, в том числе на реализацию национальных </w:t>
      </w:r>
    </w:p>
    <w:p w:rsidR="009F46F4" w:rsidRDefault="00E56B8D" w:rsidP="00F503C7">
      <w:pPr>
        <w:pStyle w:val="ConsPlusNormal"/>
        <w:jc w:val="center"/>
        <w:rPr>
          <w:rFonts w:ascii="Times New Roman" w:hAnsi="Times New Roman" w:cs="Times New Roman"/>
          <w:color w:val="000000"/>
          <w:sz w:val="28"/>
          <w:szCs w:val="28"/>
        </w:rPr>
      </w:pPr>
      <w:r w:rsidRPr="00E56B8D">
        <w:rPr>
          <w:rFonts w:ascii="Times New Roman" w:hAnsi="Times New Roman" w:cs="Times New Roman"/>
          <w:color w:val="000000"/>
          <w:sz w:val="28"/>
          <w:szCs w:val="28"/>
        </w:rPr>
        <w:t>и федеральных проектов Российской Федерации</w:t>
      </w:r>
    </w:p>
    <w:p w:rsidR="00E56B8D" w:rsidRPr="00746FE5" w:rsidRDefault="00E56B8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746FE5" w:rsidTr="001B4118">
        <w:trPr>
          <w:trHeight w:val="20"/>
        </w:trPr>
        <w:tc>
          <w:tcPr>
            <w:tcW w:w="171" w:type="pct"/>
            <w:vMerge w:val="restart"/>
            <w:shd w:val="clear" w:color="auto" w:fill="auto"/>
          </w:tcPr>
          <w:p w:rsidR="008A1142" w:rsidRPr="009F46F4" w:rsidRDefault="008A1142" w:rsidP="00F503C7">
            <w:pPr>
              <w:jc w:val="center"/>
              <w:rPr>
                <w:rFonts w:eastAsia="Calibri"/>
                <w:sz w:val="22"/>
                <w:szCs w:val="22"/>
              </w:rPr>
            </w:pPr>
            <w:r w:rsidRPr="009F46F4">
              <w:rPr>
                <w:rFonts w:eastAsia="Calibri"/>
                <w:sz w:val="22"/>
                <w:szCs w:val="22"/>
              </w:rPr>
              <w:t>№</w:t>
            </w:r>
          </w:p>
          <w:p w:rsidR="008A1142" w:rsidRPr="009F46F4" w:rsidRDefault="008A1142" w:rsidP="00F503C7">
            <w:pPr>
              <w:jc w:val="center"/>
              <w:rPr>
                <w:rFonts w:eastAsia="Calibri"/>
                <w:sz w:val="22"/>
                <w:szCs w:val="22"/>
              </w:rPr>
            </w:pPr>
            <w:r w:rsidRPr="009F46F4">
              <w:rPr>
                <w:rFonts w:eastAsia="Calibri"/>
                <w:sz w:val="22"/>
                <w:szCs w:val="22"/>
              </w:rPr>
              <w:t>п/п</w:t>
            </w:r>
          </w:p>
        </w:tc>
        <w:tc>
          <w:tcPr>
            <w:tcW w:w="723" w:type="pct"/>
            <w:vMerge w:val="restart"/>
            <w:shd w:val="clear" w:color="auto" w:fill="auto"/>
            <w:hideMark/>
          </w:tcPr>
          <w:p w:rsidR="008A1142" w:rsidRPr="009F46F4" w:rsidRDefault="008A1142" w:rsidP="00F503C7">
            <w:pPr>
              <w:jc w:val="center"/>
              <w:rPr>
                <w:rFonts w:eastAsia="Calibri"/>
                <w:sz w:val="22"/>
                <w:szCs w:val="22"/>
              </w:rPr>
            </w:pPr>
            <w:r w:rsidRPr="009F46F4">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9F46F4" w:rsidRDefault="008A1142" w:rsidP="00F503C7">
            <w:pPr>
              <w:jc w:val="center"/>
              <w:rPr>
                <w:rFonts w:eastAsia="Calibri"/>
                <w:sz w:val="22"/>
                <w:szCs w:val="22"/>
              </w:rPr>
            </w:pPr>
            <w:r w:rsidRPr="009F46F4">
              <w:rPr>
                <w:rFonts w:eastAsia="Calibri"/>
                <w:sz w:val="22"/>
                <w:szCs w:val="22"/>
              </w:rPr>
              <w:t>Наименование проекта или мероприятия</w:t>
            </w:r>
          </w:p>
        </w:tc>
        <w:tc>
          <w:tcPr>
            <w:tcW w:w="507" w:type="pct"/>
            <w:vMerge w:val="restart"/>
            <w:shd w:val="clear" w:color="auto" w:fill="auto"/>
          </w:tcPr>
          <w:p w:rsidR="008A1142" w:rsidRPr="009F46F4" w:rsidRDefault="008A1142" w:rsidP="00F503C7">
            <w:pPr>
              <w:jc w:val="center"/>
              <w:rPr>
                <w:rFonts w:eastAsia="Calibri"/>
                <w:sz w:val="22"/>
                <w:szCs w:val="22"/>
              </w:rPr>
            </w:pPr>
            <w:r w:rsidRPr="009F46F4">
              <w:rPr>
                <w:rFonts w:eastAsia="Calibri"/>
                <w:sz w:val="22"/>
                <w:szCs w:val="22"/>
              </w:rPr>
              <w:t>Номер основного мероприятия</w:t>
            </w:r>
          </w:p>
        </w:tc>
        <w:tc>
          <w:tcPr>
            <w:tcW w:w="405" w:type="pct"/>
            <w:vMerge w:val="restart"/>
            <w:shd w:val="clear" w:color="auto" w:fill="auto"/>
            <w:hideMark/>
          </w:tcPr>
          <w:p w:rsidR="008A1142" w:rsidRPr="009F46F4" w:rsidRDefault="008A1142" w:rsidP="00F503C7">
            <w:pPr>
              <w:jc w:val="center"/>
              <w:rPr>
                <w:rFonts w:eastAsia="Calibri"/>
                <w:sz w:val="22"/>
                <w:szCs w:val="22"/>
              </w:rPr>
            </w:pPr>
            <w:r w:rsidRPr="009F46F4">
              <w:rPr>
                <w:rFonts w:eastAsia="Calibri"/>
                <w:sz w:val="22"/>
                <w:szCs w:val="22"/>
              </w:rPr>
              <w:t xml:space="preserve">Цели </w:t>
            </w:r>
          </w:p>
        </w:tc>
        <w:tc>
          <w:tcPr>
            <w:tcW w:w="555" w:type="pct"/>
            <w:vMerge w:val="restart"/>
            <w:shd w:val="clear" w:color="auto" w:fill="auto"/>
          </w:tcPr>
          <w:p w:rsidR="008A1142" w:rsidRPr="009F46F4" w:rsidRDefault="008A1142" w:rsidP="00F503C7">
            <w:pPr>
              <w:jc w:val="center"/>
              <w:rPr>
                <w:rFonts w:eastAsia="Calibri"/>
                <w:sz w:val="22"/>
                <w:szCs w:val="22"/>
              </w:rPr>
            </w:pPr>
            <w:r w:rsidRPr="009F46F4">
              <w:rPr>
                <w:rFonts w:eastAsia="Calibri"/>
                <w:sz w:val="22"/>
                <w:szCs w:val="22"/>
              </w:rPr>
              <w:t>Срок реализации</w:t>
            </w:r>
          </w:p>
        </w:tc>
        <w:tc>
          <w:tcPr>
            <w:tcW w:w="714" w:type="pct"/>
            <w:vMerge w:val="restart"/>
            <w:shd w:val="clear" w:color="auto" w:fill="auto"/>
            <w:hideMark/>
          </w:tcPr>
          <w:p w:rsidR="008A1142" w:rsidRPr="009F46F4" w:rsidRDefault="008A1142" w:rsidP="00F503C7">
            <w:pPr>
              <w:jc w:val="center"/>
              <w:rPr>
                <w:rFonts w:eastAsia="Calibri"/>
                <w:sz w:val="22"/>
                <w:szCs w:val="22"/>
              </w:rPr>
            </w:pPr>
            <w:r w:rsidRPr="009F46F4">
              <w:rPr>
                <w:rFonts w:eastAsia="Calibri"/>
                <w:sz w:val="22"/>
                <w:szCs w:val="22"/>
              </w:rPr>
              <w:t xml:space="preserve">Источники финансирования </w:t>
            </w:r>
          </w:p>
        </w:tc>
        <w:tc>
          <w:tcPr>
            <w:tcW w:w="1380" w:type="pct"/>
            <w:gridSpan w:val="4"/>
            <w:shd w:val="clear" w:color="auto" w:fill="auto"/>
          </w:tcPr>
          <w:p w:rsidR="009F46F4" w:rsidRDefault="008A1142" w:rsidP="00F503C7">
            <w:pPr>
              <w:jc w:val="center"/>
              <w:rPr>
                <w:rFonts w:eastAsia="Calibri"/>
                <w:sz w:val="22"/>
                <w:szCs w:val="22"/>
              </w:rPr>
            </w:pPr>
            <w:r w:rsidRPr="009F46F4">
              <w:rPr>
                <w:rFonts w:eastAsia="Calibri"/>
                <w:sz w:val="22"/>
                <w:szCs w:val="22"/>
              </w:rPr>
              <w:t xml:space="preserve">Параметры финансового обеспечения, </w:t>
            </w:r>
          </w:p>
          <w:p w:rsidR="008A1142" w:rsidRPr="009F46F4" w:rsidRDefault="008A1142" w:rsidP="00F503C7">
            <w:pPr>
              <w:jc w:val="center"/>
              <w:rPr>
                <w:rFonts w:eastAsia="Calibri"/>
                <w:sz w:val="22"/>
                <w:szCs w:val="22"/>
              </w:rPr>
            </w:pPr>
            <w:r w:rsidRPr="009F46F4">
              <w:rPr>
                <w:rFonts w:eastAsia="Calibri"/>
                <w:sz w:val="22"/>
                <w:szCs w:val="22"/>
              </w:rPr>
              <w:t>тыс. рублей</w:t>
            </w:r>
          </w:p>
        </w:tc>
      </w:tr>
      <w:tr w:rsidR="009F46F4" w:rsidRPr="00746FE5" w:rsidTr="001B4118">
        <w:trPr>
          <w:trHeight w:val="20"/>
        </w:trPr>
        <w:tc>
          <w:tcPr>
            <w:tcW w:w="171" w:type="pct"/>
            <w:vMerge/>
            <w:shd w:val="clear" w:color="auto" w:fill="auto"/>
          </w:tcPr>
          <w:p w:rsidR="008A1142" w:rsidRPr="009F46F4" w:rsidRDefault="008A1142" w:rsidP="00F503C7">
            <w:pPr>
              <w:jc w:val="center"/>
              <w:rPr>
                <w:rFonts w:eastAsia="Calibri"/>
                <w:sz w:val="22"/>
                <w:szCs w:val="22"/>
              </w:rPr>
            </w:pPr>
          </w:p>
        </w:tc>
        <w:tc>
          <w:tcPr>
            <w:tcW w:w="723" w:type="pct"/>
            <w:vMerge/>
            <w:shd w:val="clear" w:color="auto" w:fill="auto"/>
          </w:tcPr>
          <w:p w:rsidR="008A1142" w:rsidRPr="009F46F4" w:rsidRDefault="008A1142" w:rsidP="00F503C7">
            <w:pPr>
              <w:jc w:val="center"/>
              <w:rPr>
                <w:rFonts w:eastAsia="Calibri"/>
                <w:sz w:val="22"/>
                <w:szCs w:val="22"/>
              </w:rPr>
            </w:pPr>
          </w:p>
        </w:tc>
        <w:tc>
          <w:tcPr>
            <w:tcW w:w="545" w:type="pct"/>
            <w:vMerge/>
            <w:shd w:val="clear" w:color="auto" w:fill="auto"/>
          </w:tcPr>
          <w:p w:rsidR="008A1142" w:rsidRPr="009F46F4" w:rsidRDefault="008A1142" w:rsidP="00F503C7">
            <w:pPr>
              <w:jc w:val="center"/>
              <w:rPr>
                <w:rFonts w:eastAsia="Calibri"/>
                <w:sz w:val="22"/>
                <w:szCs w:val="22"/>
              </w:rPr>
            </w:pPr>
          </w:p>
        </w:tc>
        <w:tc>
          <w:tcPr>
            <w:tcW w:w="507" w:type="pct"/>
            <w:vMerge/>
            <w:shd w:val="clear" w:color="auto" w:fill="auto"/>
          </w:tcPr>
          <w:p w:rsidR="008A1142" w:rsidRPr="009F46F4" w:rsidRDefault="008A1142" w:rsidP="00F503C7">
            <w:pPr>
              <w:jc w:val="center"/>
              <w:rPr>
                <w:rFonts w:eastAsia="Calibri"/>
                <w:sz w:val="22"/>
                <w:szCs w:val="22"/>
              </w:rPr>
            </w:pPr>
          </w:p>
        </w:tc>
        <w:tc>
          <w:tcPr>
            <w:tcW w:w="405" w:type="pct"/>
            <w:vMerge/>
            <w:shd w:val="clear" w:color="auto" w:fill="auto"/>
          </w:tcPr>
          <w:p w:rsidR="008A1142" w:rsidRPr="009F46F4" w:rsidRDefault="008A1142" w:rsidP="00F503C7">
            <w:pPr>
              <w:jc w:val="center"/>
              <w:rPr>
                <w:rFonts w:eastAsia="Calibri"/>
                <w:sz w:val="22"/>
                <w:szCs w:val="22"/>
              </w:rPr>
            </w:pPr>
          </w:p>
        </w:tc>
        <w:tc>
          <w:tcPr>
            <w:tcW w:w="555" w:type="pct"/>
            <w:vMerge/>
            <w:shd w:val="clear" w:color="auto" w:fill="auto"/>
          </w:tcPr>
          <w:p w:rsidR="008A1142" w:rsidRPr="009F46F4" w:rsidRDefault="008A1142" w:rsidP="00F503C7">
            <w:pPr>
              <w:jc w:val="center"/>
              <w:rPr>
                <w:rFonts w:eastAsia="Calibri"/>
                <w:sz w:val="22"/>
                <w:szCs w:val="22"/>
              </w:rPr>
            </w:pPr>
          </w:p>
        </w:tc>
        <w:tc>
          <w:tcPr>
            <w:tcW w:w="714" w:type="pct"/>
            <w:vMerge/>
            <w:shd w:val="clear" w:color="auto" w:fill="auto"/>
          </w:tcPr>
          <w:p w:rsidR="008A1142" w:rsidRPr="009F46F4" w:rsidRDefault="008A1142" w:rsidP="00F503C7">
            <w:pPr>
              <w:jc w:val="center"/>
              <w:rPr>
                <w:rFonts w:eastAsia="Calibri"/>
                <w:sz w:val="22"/>
                <w:szCs w:val="22"/>
              </w:rPr>
            </w:pPr>
          </w:p>
        </w:tc>
        <w:tc>
          <w:tcPr>
            <w:tcW w:w="406" w:type="pct"/>
            <w:shd w:val="clear" w:color="auto" w:fill="auto"/>
          </w:tcPr>
          <w:p w:rsidR="008A1142" w:rsidRPr="009F46F4" w:rsidRDefault="008A1142" w:rsidP="00F503C7">
            <w:pPr>
              <w:jc w:val="center"/>
              <w:rPr>
                <w:rFonts w:eastAsia="Calibri"/>
                <w:sz w:val="22"/>
                <w:szCs w:val="22"/>
              </w:rPr>
            </w:pPr>
            <w:r w:rsidRPr="009F46F4">
              <w:rPr>
                <w:rFonts w:eastAsia="Calibri"/>
                <w:sz w:val="22"/>
                <w:szCs w:val="22"/>
              </w:rPr>
              <w:t>всего</w:t>
            </w:r>
          </w:p>
        </w:tc>
        <w:tc>
          <w:tcPr>
            <w:tcW w:w="304" w:type="pct"/>
            <w:shd w:val="clear" w:color="auto" w:fill="auto"/>
          </w:tcPr>
          <w:p w:rsidR="008A1142" w:rsidRPr="009F46F4" w:rsidRDefault="008A1142" w:rsidP="00F503C7">
            <w:pPr>
              <w:jc w:val="center"/>
              <w:rPr>
                <w:rFonts w:eastAsia="Calibri"/>
                <w:sz w:val="22"/>
                <w:szCs w:val="22"/>
              </w:rPr>
            </w:pPr>
            <w:r w:rsidRPr="009F46F4">
              <w:rPr>
                <w:rFonts w:eastAsia="Calibri"/>
                <w:sz w:val="22"/>
                <w:szCs w:val="22"/>
              </w:rPr>
              <w:t>2019</w:t>
            </w:r>
          </w:p>
        </w:tc>
        <w:tc>
          <w:tcPr>
            <w:tcW w:w="305" w:type="pct"/>
            <w:shd w:val="clear" w:color="auto" w:fill="auto"/>
          </w:tcPr>
          <w:p w:rsidR="008A1142" w:rsidRPr="009F46F4" w:rsidRDefault="008A1142" w:rsidP="00F503C7">
            <w:pPr>
              <w:jc w:val="center"/>
              <w:rPr>
                <w:sz w:val="22"/>
                <w:szCs w:val="22"/>
              </w:rPr>
            </w:pPr>
            <w:r w:rsidRPr="009F46F4">
              <w:rPr>
                <w:sz w:val="22"/>
                <w:szCs w:val="22"/>
              </w:rPr>
              <w:t>2020</w:t>
            </w:r>
          </w:p>
        </w:tc>
        <w:tc>
          <w:tcPr>
            <w:tcW w:w="365" w:type="pct"/>
            <w:shd w:val="clear" w:color="auto" w:fill="auto"/>
          </w:tcPr>
          <w:p w:rsidR="008A1142" w:rsidRPr="009F46F4" w:rsidRDefault="008A1142" w:rsidP="00F503C7">
            <w:pPr>
              <w:jc w:val="center"/>
              <w:rPr>
                <w:sz w:val="22"/>
                <w:szCs w:val="22"/>
              </w:rPr>
            </w:pPr>
            <w:r w:rsidRPr="009F46F4">
              <w:rPr>
                <w:sz w:val="22"/>
                <w:szCs w:val="22"/>
              </w:rPr>
              <w:t>2021</w:t>
            </w:r>
          </w:p>
        </w:tc>
      </w:tr>
      <w:tr w:rsidR="009F46F4" w:rsidRPr="00746FE5" w:rsidTr="001B4118">
        <w:trPr>
          <w:trHeight w:val="20"/>
        </w:trPr>
        <w:tc>
          <w:tcPr>
            <w:tcW w:w="171" w:type="pct"/>
            <w:shd w:val="clear" w:color="auto" w:fill="auto"/>
          </w:tcPr>
          <w:p w:rsidR="008A1142" w:rsidRPr="009F46F4" w:rsidRDefault="008A1142" w:rsidP="00F503C7">
            <w:pPr>
              <w:jc w:val="center"/>
              <w:rPr>
                <w:sz w:val="22"/>
                <w:szCs w:val="22"/>
              </w:rPr>
            </w:pPr>
            <w:r w:rsidRPr="009F46F4">
              <w:rPr>
                <w:sz w:val="22"/>
                <w:szCs w:val="22"/>
              </w:rPr>
              <w:t>1</w:t>
            </w:r>
          </w:p>
        </w:tc>
        <w:tc>
          <w:tcPr>
            <w:tcW w:w="723" w:type="pct"/>
            <w:shd w:val="clear" w:color="auto" w:fill="auto"/>
          </w:tcPr>
          <w:p w:rsidR="008A1142" w:rsidRPr="009F46F4" w:rsidRDefault="008A1142" w:rsidP="00F503C7">
            <w:pPr>
              <w:jc w:val="center"/>
              <w:rPr>
                <w:sz w:val="22"/>
                <w:szCs w:val="22"/>
              </w:rPr>
            </w:pPr>
            <w:r w:rsidRPr="009F46F4">
              <w:rPr>
                <w:sz w:val="22"/>
                <w:szCs w:val="22"/>
              </w:rPr>
              <w:t>2</w:t>
            </w:r>
          </w:p>
        </w:tc>
        <w:tc>
          <w:tcPr>
            <w:tcW w:w="545" w:type="pct"/>
            <w:shd w:val="clear" w:color="auto" w:fill="auto"/>
          </w:tcPr>
          <w:p w:rsidR="008A1142" w:rsidRPr="009F46F4" w:rsidRDefault="008A1142" w:rsidP="00F503C7">
            <w:pPr>
              <w:jc w:val="center"/>
              <w:rPr>
                <w:sz w:val="22"/>
                <w:szCs w:val="22"/>
              </w:rPr>
            </w:pPr>
            <w:r w:rsidRPr="009F46F4">
              <w:rPr>
                <w:sz w:val="22"/>
                <w:szCs w:val="22"/>
              </w:rPr>
              <w:t>3</w:t>
            </w:r>
          </w:p>
        </w:tc>
        <w:tc>
          <w:tcPr>
            <w:tcW w:w="507" w:type="pct"/>
            <w:shd w:val="clear" w:color="auto" w:fill="auto"/>
          </w:tcPr>
          <w:p w:rsidR="008A1142" w:rsidRPr="009F46F4" w:rsidRDefault="008A1142" w:rsidP="00F503C7">
            <w:pPr>
              <w:jc w:val="center"/>
              <w:rPr>
                <w:sz w:val="22"/>
                <w:szCs w:val="22"/>
              </w:rPr>
            </w:pPr>
            <w:r w:rsidRPr="009F46F4">
              <w:rPr>
                <w:sz w:val="22"/>
                <w:szCs w:val="22"/>
              </w:rPr>
              <w:t>4</w:t>
            </w:r>
          </w:p>
        </w:tc>
        <w:tc>
          <w:tcPr>
            <w:tcW w:w="405" w:type="pct"/>
            <w:shd w:val="clear" w:color="auto" w:fill="auto"/>
          </w:tcPr>
          <w:p w:rsidR="008A1142" w:rsidRPr="009F46F4" w:rsidRDefault="008A1142" w:rsidP="00F503C7">
            <w:pPr>
              <w:jc w:val="center"/>
              <w:rPr>
                <w:sz w:val="22"/>
                <w:szCs w:val="22"/>
              </w:rPr>
            </w:pPr>
            <w:r w:rsidRPr="009F46F4">
              <w:rPr>
                <w:sz w:val="22"/>
                <w:szCs w:val="22"/>
              </w:rPr>
              <w:t>5</w:t>
            </w:r>
          </w:p>
        </w:tc>
        <w:tc>
          <w:tcPr>
            <w:tcW w:w="555" w:type="pct"/>
            <w:shd w:val="clear" w:color="auto" w:fill="auto"/>
          </w:tcPr>
          <w:p w:rsidR="008A1142" w:rsidRPr="009F46F4" w:rsidRDefault="008A1142" w:rsidP="00F503C7">
            <w:pPr>
              <w:jc w:val="center"/>
              <w:rPr>
                <w:sz w:val="22"/>
                <w:szCs w:val="22"/>
              </w:rPr>
            </w:pPr>
            <w:r w:rsidRPr="009F46F4">
              <w:rPr>
                <w:sz w:val="22"/>
                <w:szCs w:val="22"/>
              </w:rPr>
              <w:t>6</w:t>
            </w:r>
          </w:p>
        </w:tc>
        <w:tc>
          <w:tcPr>
            <w:tcW w:w="714" w:type="pct"/>
            <w:shd w:val="clear" w:color="auto" w:fill="auto"/>
          </w:tcPr>
          <w:p w:rsidR="008A1142" w:rsidRPr="009F46F4" w:rsidRDefault="008A1142" w:rsidP="00F503C7">
            <w:pPr>
              <w:jc w:val="center"/>
              <w:rPr>
                <w:sz w:val="22"/>
                <w:szCs w:val="22"/>
              </w:rPr>
            </w:pPr>
            <w:r w:rsidRPr="009F46F4">
              <w:rPr>
                <w:sz w:val="22"/>
                <w:szCs w:val="22"/>
              </w:rPr>
              <w:t>7</w:t>
            </w:r>
          </w:p>
        </w:tc>
        <w:tc>
          <w:tcPr>
            <w:tcW w:w="406" w:type="pct"/>
            <w:shd w:val="clear" w:color="auto" w:fill="auto"/>
          </w:tcPr>
          <w:p w:rsidR="008A1142" w:rsidRPr="009F46F4" w:rsidRDefault="008A1142" w:rsidP="00F503C7">
            <w:pPr>
              <w:jc w:val="center"/>
              <w:rPr>
                <w:sz w:val="22"/>
                <w:szCs w:val="22"/>
              </w:rPr>
            </w:pPr>
            <w:r w:rsidRPr="009F46F4">
              <w:rPr>
                <w:sz w:val="22"/>
                <w:szCs w:val="22"/>
              </w:rPr>
              <w:t>8</w:t>
            </w:r>
          </w:p>
        </w:tc>
        <w:tc>
          <w:tcPr>
            <w:tcW w:w="304" w:type="pct"/>
            <w:shd w:val="clear" w:color="auto" w:fill="auto"/>
          </w:tcPr>
          <w:p w:rsidR="008A1142" w:rsidRPr="009F46F4" w:rsidRDefault="008A1142" w:rsidP="00F503C7">
            <w:pPr>
              <w:jc w:val="center"/>
              <w:rPr>
                <w:sz w:val="22"/>
                <w:szCs w:val="22"/>
              </w:rPr>
            </w:pPr>
            <w:r w:rsidRPr="009F46F4">
              <w:rPr>
                <w:sz w:val="22"/>
                <w:szCs w:val="22"/>
              </w:rPr>
              <w:t>9</w:t>
            </w:r>
          </w:p>
        </w:tc>
        <w:tc>
          <w:tcPr>
            <w:tcW w:w="305" w:type="pct"/>
            <w:shd w:val="clear" w:color="auto" w:fill="auto"/>
          </w:tcPr>
          <w:p w:rsidR="008A1142" w:rsidRPr="009F46F4" w:rsidRDefault="008A1142" w:rsidP="00F503C7">
            <w:pPr>
              <w:jc w:val="center"/>
              <w:rPr>
                <w:sz w:val="22"/>
                <w:szCs w:val="22"/>
              </w:rPr>
            </w:pPr>
            <w:r w:rsidRPr="009F46F4">
              <w:rPr>
                <w:sz w:val="22"/>
                <w:szCs w:val="22"/>
              </w:rPr>
              <w:t>10</w:t>
            </w:r>
          </w:p>
        </w:tc>
        <w:tc>
          <w:tcPr>
            <w:tcW w:w="365" w:type="pct"/>
            <w:shd w:val="clear" w:color="auto" w:fill="auto"/>
          </w:tcPr>
          <w:p w:rsidR="008A1142" w:rsidRPr="009F46F4" w:rsidRDefault="008A1142" w:rsidP="00F503C7">
            <w:pPr>
              <w:jc w:val="center"/>
              <w:rPr>
                <w:sz w:val="22"/>
                <w:szCs w:val="22"/>
              </w:rPr>
            </w:pPr>
            <w:r w:rsidRPr="009F46F4">
              <w:rPr>
                <w:sz w:val="22"/>
                <w:szCs w:val="22"/>
              </w:rPr>
              <w:t>11</w:t>
            </w:r>
          </w:p>
        </w:tc>
      </w:tr>
      <w:tr w:rsidR="00C44A2C" w:rsidRPr="00C44A2C" w:rsidTr="00034C4A">
        <w:trPr>
          <w:trHeight w:val="20"/>
        </w:trPr>
        <w:tc>
          <w:tcPr>
            <w:tcW w:w="5000" w:type="pct"/>
            <w:gridSpan w:val="11"/>
            <w:tcBorders>
              <w:bottom w:val="single" w:sz="4" w:space="0" w:color="auto"/>
            </w:tcBorders>
            <w:shd w:val="clear" w:color="auto" w:fill="auto"/>
          </w:tcPr>
          <w:p w:rsidR="00C44A2C" w:rsidRPr="009F46F4" w:rsidRDefault="00C44A2C" w:rsidP="00F503C7">
            <w:pPr>
              <w:jc w:val="center"/>
              <w:rPr>
                <w:sz w:val="22"/>
                <w:szCs w:val="22"/>
              </w:rPr>
            </w:pPr>
            <w:r w:rsidRPr="009F46F4">
              <w:rPr>
                <w:color w:val="000000"/>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7B0381" w:rsidTr="00034C4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C44A2C" w:rsidP="00F503C7">
            <w:pPr>
              <w:jc w:val="center"/>
              <w:rPr>
                <w:color w:val="000000"/>
                <w:sz w:val="22"/>
                <w:szCs w:val="22"/>
              </w:rPr>
            </w:pPr>
            <w:r w:rsidRPr="009F46F4">
              <w:rPr>
                <w:color w:val="000000"/>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C44A2C" w:rsidP="00F503C7">
            <w:pPr>
              <w:jc w:val="center"/>
              <w:rPr>
                <w:color w:val="000000"/>
                <w:sz w:val="22"/>
                <w:szCs w:val="22"/>
              </w:rPr>
            </w:pPr>
            <w:r w:rsidRPr="009F46F4">
              <w:rPr>
                <w:rFonts w:cs="Calibri"/>
                <w:color w:val="000000"/>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9F46F4" w:rsidP="00F503C7">
            <w:pPr>
              <w:jc w:val="center"/>
              <w:rPr>
                <w:color w:val="000000"/>
                <w:sz w:val="22"/>
                <w:szCs w:val="22"/>
              </w:rPr>
            </w:pPr>
            <w:r>
              <w:rPr>
                <w:color w:val="000000"/>
                <w:sz w:val="22"/>
                <w:szCs w:val="22"/>
              </w:rPr>
              <w:t>п</w:t>
            </w:r>
            <w:r w:rsidR="00C44A2C" w:rsidRPr="009F46F4">
              <w:rPr>
                <w:color w:val="000000"/>
                <w:sz w:val="22"/>
                <w:szCs w:val="22"/>
              </w:rPr>
              <w:t>роект</w:t>
            </w:r>
          </w:p>
          <w:p w:rsidR="00C44A2C" w:rsidRPr="009F46F4" w:rsidRDefault="00C44A2C" w:rsidP="00F503C7">
            <w:pPr>
              <w:jc w:val="center"/>
              <w:rPr>
                <w:color w:val="000000"/>
                <w:sz w:val="22"/>
                <w:szCs w:val="22"/>
              </w:rPr>
            </w:pPr>
            <w:r w:rsidRPr="009F46F4">
              <w:rPr>
                <w:color w:val="000000"/>
                <w:sz w:val="22"/>
                <w:szCs w:val="22"/>
              </w:rPr>
              <w:t>«Культурная среда»</w:t>
            </w:r>
            <w:r w:rsidR="009F46F4">
              <w:rPr>
                <w:color w:val="000000"/>
                <w:sz w:val="22"/>
                <w:szCs w:val="22"/>
              </w:rPr>
              <w:t xml:space="preserve"> </w:t>
            </w:r>
            <w:r w:rsidRPr="009F46F4">
              <w:rPr>
                <w:color w:val="000000"/>
                <w:sz w:val="22"/>
                <w:szCs w:val="22"/>
              </w:rPr>
              <w:t>(1,</w:t>
            </w:r>
            <w:r w:rsidR="009F46F4">
              <w:rPr>
                <w:color w:val="000000"/>
                <w:sz w:val="22"/>
                <w:szCs w:val="22"/>
              </w:rPr>
              <w:t xml:space="preserve"> </w:t>
            </w:r>
            <w:r w:rsidRPr="009F46F4">
              <w:rPr>
                <w:color w:val="000000"/>
                <w:sz w:val="22"/>
                <w:szCs w:val="22"/>
              </w:rPr>
              <w:t>2)</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F72D64" w:rsidP="00F503C7">
            <w:pPr>
              <w:jc w:val="center"/>
              <w:rPr>
                <w:color w:val="000000"/>
                <w:sz w:val="22"/>
                <w:szCs w:val="22"/>
              </w:rPr>
            </w:pPr>
            <w:r>
              <w:rPr>
                <w:color w:val="000000"/>
                <w:sz w:val="22"/>
                <w:szCs w:val="22"/>
              </w:rPr>
              <w:t>5</w:t>
            </w:r>
            <w:r w:rsidR="001B4118">
              <w:rPr>
                <w:color w:val="000000"/>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9F46F4" w:rsidP="00F503C7">
            <w:pPr>
              <w:jc w:val="center"/>
              <w:rPr>
                <w:color w:val="000000"/>
                <w:sz w:val="22"/>
                <w:szCs w:val="22"/>
              </w:rPr>
            </w:pPr>
            <w:r>
              <w:rPr>
                <w:bCs/>
                <w:color w:val="000000"/>
                <w:sz w:val="22"/>
                <w:szCs w:val="22"/>
              </w:rPr>
              <w:t>с</w:t>
            </w:r>
            <w:r w:rsidR="00C44A2C" w:rsidRPr="009F46F4">
              <w:rPr>
                <w:bCs/>
                <w:color w:val="000000"/>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C44A2C" w:rsidP="00F503C7">
            <w:pPr>
              <w:jc w:val="center"/>
              <w:rPr>
                <w:color w:val="000000"/>
                <w:sz w:val="22"/>
                <w:szCs w:val="22"/>
              </w:rPr>
            </w:pPr>
            <w:r w:rsidRPr="009F46F4">
              <w:rPr>
                <w:color w:val="000000"/>
                <w:sz w:val="22"/>
                <w:szCs w:val="22"/>
              </w:rPr>
              <w:t>2019</w:t>
            </w:r>
            <w:r w:rsidR="009F46F4">
              <w:rPr>
                <w:color w:val="000000"/>
                <w:sz w:val="22"/>
                <w:szCs w:val="22"/>
              </w:rPr>
              <w:t xml:space="preserve"> – </w:t>
            </w:r>
            <w:r w:rsidRPr="009F46F4">
              <w:rPr>
                <w:color w:val="000000"/>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C44A2C" w:rsidP="00F503C7">
            <w:pPr>
              <w:jc w:val="center"/>
              <w:rPr>
                <w:color w:val="000000"/>
                <w:sz w:val="22"/>
                <w:szCs w:val="22"/>
              </w:rPr>
            </w:pPr>
            <w:r w:rsidRPr="009F46F4">
              <w:rPr>
                <w:color w:val="000000"/>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D72CC8" w:rsidP="00F503C7">
            <w:pPr>
              <w:jc w:val="center"/>
              <w:rPr>
                <w:color w:val="000000"/>
                <w:sz w:val="22"/>
                <w:szCs w:val="22"/>
              </w:rPr>
            </w:pPr>
            <w:r>
              <w:rPr>
                <w:color w:val="000000"/>
                <w:sz w:val="22"/>
                <w:szCs w:val="22"/>
              </w:rPr>
              <w:t>2</w:t>
            </w:r>
            <w:r w:rsidR="00B463EC">
              <w:rPr>
                <w:color w:val="000000"/>
                <w:sz w:val="22"/>
                <w:szCs w:val="22"/>
              </w:rPr>
              <w:t>178</w:t>
            </w:r>
            <w:r>
              <w:rPr>
                <w:color w:val="000000"/>
                <w:sz w:val="22"/>
                <w:szCs w:val="22"/>
              </w:rPr>
              <w:t>83,6</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B463EC" w:rsidP="00F503C7">
            <w:pPr>
              <w:jc w:val="center"/>
              <w:rPr>
                <w:color w:val="000000"/>
                <w:sz w:val="22"/>
                <w:szCs w:val="22"/>
              </w:rPr>
            </w:pPr>
            <w:r>
              <w:rPr>
                <w:color w:val="000000"/>
                <w:sz w:val="22"/>
                <w:szCs w:val="22"/>
              </w:rPr>
              <w:t>3944,8</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B463EC" w:rsidP="00F503C7">
            <w:pPr>
              <w:jc w:val="center"/>
              <w:rPr>
                <w:color w:val="000000"/>
                <w:sz w:val="22"/>
                <w:szCs w:val="22"/>
              </w:rPr>
            </w:pPr>
            <w:r>
              <w:rPr>
                <w:color w:val="000000"/>
                <w:sz w:val="22"/>
                <w:szCs w:val="22"/>
              </w:rPr>
              <w:t>16491,2</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9F46F4" w:rsidRDefault="00D72CC8" w:rsidP="00F503C7">
            <w:pPr>
              <w:jc w:val="center"/>
              <w:rPr>
                <w:color w:val="000000"/>
                <w:sz w:val="22"/>
                <w:szCs w:val="22"/>
              </w:rPr>
            </w:pPr>
            <w:r>
              <w:rPr>
                <w:color w:val="000000"/>
                <w:sz w:val="22"/>
                <w:szCs w:val="22"/>
              </w:rPr>
              <w:t>197447,6</w:t>
            </w:r>
          </w:p>
        </w:tc>
      </w:tr>
      <w:tr w:rsidR="00F72D64" w:rsidRPr="007B0381" w:rsidTr="00034C4A">
        <w:trPr>
          <w:trHeight w:val="20"/>
        </w:trPr>
        <w:tc>
          <w:tcPr>
            <w:tcW w:w="171" w:type="pct"/>
            <w:vMerge/>
            <w:tcBorders>
              <w:top w:val="single" w:sz="4" w:space="0" w:color="auto"/>
            </w:tcBorders>
            <w:shd w:val="clear" w:color="auto" w:fill="auto"/>
          </w:tcPr>
          <w:p w:rsidR="00F72D64" w:rsidRPr="009F46F4" w:rsidRDefault="00F72D64" w:rsidP="00F503C7">
            <w:pPr>
              <w:jc w:val="center"/>
              <w:rPr>
                <w:color w:val="000000"/>
                <w:sz w:val="22"/>
                <w:szCs w:val="22"/>
              </w:rPr>
            </w:pPr>
          </w:p>
        </w:tc>
        <w:tc>
          <w:tcPr>
            <w:tcW w:w="723" w:type="pct"/>
            <w:vMerge/>
            <w:tcBorders>
              <w:top w:val="single" w:sz="4" w:space="0" w:color="auto"/>
            </w:tcBorders>
            <w:shd w:val="clear" w:color="auto" w:fill="auto"/>
          </w:tcPr>
          <w:p w:rsidR="00F72D64" w:rsidRPr="009F46F4" w:rsidRDefault="00F72D64" w:rsidP="00F503C7">
            <w:pPr>
              <w:jc w:val="center"/>
              <w:rPr>
                <w:rFonts w:cs="Calibri"/>
                <w:color w:val="000000"/>
                <w:sz w:val="22"/>
                <w:szCs w:val="22"/>
              </w:rPr>
            </w:pPr>
          </w:p>
        </w:tc>
        <w:tc>
          <w:tcPr>
            <w:tcW w:w="545" w:type="pct"/>
            <w:vMerge/>
            <w:tcBorders>
              <w:top w:val="single" w:sz="4" w:space="0" w:color="auto"/>
            </w:tcBorders>
            <w:shd w:val="clear" w:color="auto" w:fill="auto"/>
          </w:tcPr>
          <w:p w:rsidR="00F72D64" w:rsidRDefault="00F72D64" w:rsidP="00F503C7">
            <w:pPr>
              <w:jc w:val="center"/>
              <w:rPr>
                <w:color w:val="000000"/>
                <w:sz w:val="22"/>
                <w:szCs w:val="22"/>
              </w:rPr>
            </w:pPr>
          </w:p>
        </w:tc>
        <w:tc>
          <w:tcPr>
            <w:tcW w:w="507" w:type="pct"/>
            <w:vMerge/>
            <w:tcBorders>
              <w:top w:val="single" w:sz="4" w:space="0" w:color="auto"/>
            </w:tcBorders>
            <w:shd w:val="clear" w:color="auto" w:fill="auto"/>
          </w:tcPr>
          <w:p w:rsidR="00F72D64" w:rsidRPr="009F46F4" w:rsidRDefault="00F72D64" w:rsidP="00F503C7">
            <w:pPr>
              <w:jc w:val="center"/>
              <w:rPr>
                <w:color w:val="000000"/>
                <w:sz w:val="22"/>
                <w:szCs w:val="22"/>
              </w:rPr>
            </w:pPr>
          </w:p>
        </w:tc>
        <w:tc>
          <w:tcPr>
            <w:tcW w:w="405" w:type="pct"/>
            <w:vMerge/>
            <w:tcBorders>
              <w:top w:val="single" w:sz="4" w:space="0" w:color="auto"/>
            </w:tcBorders>
            <w:shd w:val="clear" w:color="auto" w:fill="auto"/>
          </w:tcPr>
          <w:p w:rsidR="00F72D64" w:rsidRDefault="00F72D64" w:rsidP="00F503C7">
            <w:pPr>
              <w:jc w:val="center"/>
              <w:rPr>
                <w:bCs/>
                <w:color w:val="000000"/>
                <w:sz w:val="22"/>
                <w:szCs w:val="22"/>
              </w:rPr>
            </w:pPr>
          </w:p>
        </w:tc>
        <w:tc>
          <w:tcPr>
            <w:tcW w:w="555" w:type="pct"/>
            <w:vMerge/>
            <w:tcBorders>
              <w:top w:val="single" w:sz="4" w:space="0" w:color="auto"/>
            </w:tcBorders>
            <w:shd w:val="clear" w:color="auto" w:fill="auto"/>
          </w:tcPr>
          <w:p w:rsidR="00F72D64" w:rsidRPr="009F46F4" w:rsidRDefault="00F72D64" w:rsidP="00F503C7">
            <w:pPr>
              <w:jc w:val="center"/>
              <w:rPr>
                <w:color w:val="000000"/>
                <w:sz w:val="22"/>
                <w:szCs w:val="22"/>
              </w:rPr>
            </w:pPr>
          </w:p>
        </w:tc>
        <w:tc>
          <w:tcPr>
            <w:tcW w:w="714" w:type="pct"/>
            <w:tcBorders>
              <w:top w:val="single" w:sz="4" w:space="0" w:color="auto"/>
            </w:tcBorders>
            <w:shd w:val="clear" w:color="auto" w:fill="auto"/>
          </w:tcPr>
          <w:p w:rsidR="00F72D64" w:rsidRPr="009F46F4" w:rsidRDefault="00F72D64" w:rsidP="00F503C7">
            <w:pPr>
              <w:jc w:val="center"/>
              <w:rPr>
                <w:color w:val="000000"/>
                <w:sz w:val="22"/>
                <w:szCs w:val="22"/>
              </w:rPr>
            </w:pPr>
            <w:r>
              <w:rPr>
                <w:color w:val="000000"/>
                <w:sz w:val="22"/>
                <w:szCs w:val="22"/>
              </w:rPr>
              <w:t>федеральный бюджет</w:t>
            </w:r>
          </w:p>
        </w:tc>
        <w:tc>
          <w:tcPr>
            <w:tcW w:w="406" w:type="pct"/>
            <w:tcBorders>
              <w:top w:val="single" w:sz="4" w:space="0" w:color="auto"/>
            </w:tcBorders>
            <w:shd w:val="clear" w:color="auto" w:fill="auto"/>
          </w:tcPr>
          <w:p w:rsidR="00F72D64" w:rsidRPr="009F46F4" w:rsidRDefault="00F72D64" w:rsidP="00F503C7">
            <w:pPr>
              <w:jc w:val="center"/>
              <w:rPr>
                <w:color w:val="000000"/>
                <w:sz w:val="22"/>
                <w:szCs w:val="22"/>
              </w:rPr>
            </w:pPr>
            <w:r>
              <w:rPr>
                <w:color w:val="000000"/>
                <w:sz w:val="22"/>
                <w:szCs w:val="22"/>
              </w:rPr>
              <w:t>6.0</w:t>
            </w:r>
          </w:p>
        </w:tc>
        <w:tc>
          <w:tcPr>
            <w:tcW w:w="304" w:type="pct"/>
            <w:tcBorders>
              <w:top w:val="single" w:sz="4" w:space="0" w:color="auto"/>
            </w:tcBorders>
            <w:shd w:val="clear" w:color="auto" w:fill="auto"/>
          </w:tcPr>
          <w:p w:rsidR="00F72D64" w:rsidRPr="009F46F4" w:rsidRDefault="00F72D64" w:rsidP="00F503C7">
            <w:pPr>
              <w:jc w:val="center"/>
              <w:rPr>
                <w:color w:val="000000"/>
                <w:sz w:val="22"/>
                <w:szCs w:val="22"/>
              </w:rPr>
            </w:pPr>
            <w:r>
              <w:rPr>
                <w:color w:val="000000"/>
                <w:sz w:val="22"/>
                <w:szCs w:val="22"/>
              </w:rPr>
              <w:t>6,0</w:t>
            </w:r>
          </w:p>
        </w:tc>
        <w:tc>
          <w:tcPr>
            <w:tcW w:w="305" w:type="pct"/>
            <w:tcBorders>
              <w:top w:val="single" w:sz="4" w:space="0" w:color="auto"/>
            </w:tcBorders>
            <w:shd w:val="clear" w:color="auto" w:fill="auto"/>
          </w:tcPr>
          <w:p w:rsidR="00F72D64" w:rsidRPr="009F46F4" w:rsidRDefault="00F72D64" w:rsidP="00F503C7">
            <w:pPr>
              <w:jc w:val="center"/>
              <w:rPr>
                <w:color w:val="000000"/>
                <w:sz w:val="22"/>
                <w:szCs w:val="22"/>
              </w:rPr>
            </w:pPr>
            <w:r>
              <w:rPr>
                <w:color w:val="000000"/>
                <w:sz w:val="22"/>
                <w:szCs w:val="22"/>
              </w:rPr>
              <w:t>0,0</w:t>
            </w:r>
          </w:p>
        </w:tc>
        <w:tc>
          <w:tcPr>
            <w:tcW w:w="365" w:type="pct"/>
            <w:tcBorders>
              <w:top w:val="single" w:sz="4" w:space="0" w:color="auto"/>
            </w:tcBorders>
            <w:shd w:val="clear" w:color="auto" w:fill="auto"/>
          </w:tcPr>
          <w:p w:rsidR="00F72D64" w:rsidRPr="009F46F4" w:rsidRDefault="00F72D64" w:rsidP="00F503C7">
            <w:pPr>
              <w:jc w:val="center"/>
              <w:rPr>
                <w:color w:val="000000"/>
                <w:sz w:val="22"/>
                <w:szCs w:val="22"/>
              </w:rPr>
            </w:pPr>
            <w:r>
              <w:rPr>
                <w:color w:val="000000"/>
                <w:sz w:val="22"/>
                <w:szCs w:val="22"/>
              </w:rPr>
              <w:t>0,0</w:t>
            </w:r>
          </w:p>
        </w:tc>
      </w:tr>
      <w:tr w:rsidR="009F46F4" w:rsidRPr="00746FE5" w:rsidTr="001B4118">
        <w:trPr>
          <w:trHeight w:val="20"/>
        </w:trPr>
        <w:tc>
          <w:tcPr>
            <w:tcW w:w="171" w:type="pct"/>
            <w:vMerge/>
            <w:shd w:val="clear" w:color="auto" w:fill="auto"/>
          </w:tcPr>
          <w:p w:rsidR="00C44A2C" w:rsidRPr="009F46F4" w:rsidRDefault="00C44A2C" w:rsidP="00F503C7">
            <w:pPr>
              <w:jc w:val="center"/>
              <w:rPr>
                <w:sz w:val="22"/>
                <w:szCs w:val="22"/>
              </w:rPr>
            </w:pPr>
          </w:p>
        </w:tc>
        <w:tc>
          <w:tcPr>
            <w:tcW w:w="723" w:type="pct"/>
            <w:vMerge/>
            <w:shd w:val="clear" w:color="auto" w:fill="auto"/>
          </w:tcPr>
          <w:p w:rsidR="00C44A2C" w:rsidRPr="009F46F4" w:rsidRDefault="00C44A2C" w:rsidP="00F503C7">
            <w:pPr>
              <w:jc w:val="center"/>
              <w:rPr>
                <w:sz w:val="22"/>
                <w:szCs w:val="22"/>
              </w:rPr>
            </w:pPr>
          </w:p>
        </w:tc>
        <w:tc>
          <w:tcPr>
            <w:tcW w:w="545" w:type="pct"/>
            <w:vMerge/>
            <w:shd w:val="clear" w:color="auto" w:fill="auto"/>
          </w:tcPr>
          <w:p w:rsidR="00C44A2C" w:rsidRPr="009F46F4" w:rsidRDefault="00C44A2C" w:rsidP="00F503C7">
            <w:pPr>
              <w:jc w:val="center"/>
              <w:rPr>
                <w:sz w:val="22"/>
                <w:szCs w:val="22"/>
              </w:rPr>
            </w:pPr>
          </w:p>
        </w:tc>
        <w:tc>
          <w:tcPr>
            <w:tcW w:w="507" w:type="pct"/>
            <w:vMerge/>
            <w:shd w:val="clear" w:color="auto" w:fill="auto"/>
          </w:tcPr>
          <w:p w:rsidR="00C44A2C" w:rsidRPr="009F46F4" w:rsidRDefault="00C44A2C" w:rsidP="00F503C7">
            <w:pPr>
              <w:jc w:val="center"/>
              <w:rPr>
                <w:sz w:val="22"/>
                <w:szCs w:val="22"/>
              </w:rPr>
            </w:pPr>
          </w:p>
        </w:tc>
        <w:tc>
          <w:tcPr>
            <w:tcW w:w="405" w:type="pct"/>
            <w:vMerge/>
            <w:shd w:val="clear" w:color="auto" w:fill="auto"/>
          </w:tcPr>
          <w:p w:rsidR="00C44A2C" w:rsidRPr="009F46F4" w:rsidRDefault="00C44A2C" w:rsidP="00F503C7">
            <w:pPr>
              <w:jc w:val="center"/>
              <w:rPr>
                <w:sz w:val="22"/>
                <w:szCs w:val="22"/>
              </w:rPr>
            </w:pPr>
          </w:p>
        </w:tc>
        <w:tc>
          <w:tcPr>
            <w:tcW w:w="555" w:type="pct"/>
            <w:vMerge/>
            <w:shd w:val="clear" w:color="auto" w:fill="auto"/>
          </w:tcPr>
          <w:p w:rsidR="00C44A2C" w:rsidRPr="009F46F4" w:rsidRDefault="00C44A2C" w:rsidP="00F503C7">
            <w:pPr>
              <w:jc w:val="center"/>
              <w:rPr>
                <w:sz w:val="22"/>
                <w:szCs w:val="22"/>
              </w:rPr>
            </w:pPr>
          </w:p>
        </w:tc>
        <w:tc>
          <w:tcPr>
            <w:tcW w:w="714" w:type="pct"/>
            <w:shd w:val="clear" w:color="auto" w:fill="auto"/>
          </w:tcPr>
          <w:p w:rsidR="00C44A2C" w:rsidRPr="009F46F4" w:rsidRDefault="00C44A2C" w:rsidP="00F503C7">
            <w:pPr>
              <w:jc w:val="center"/>
              <w:rPr>
                <w:sz w:val="22"/>
                <w:szCs w:val="22"/>
              </w:rPr>
            </w:pPr>
            <w:r w:rsidRPr="009F46F4">
              <w:rPr>
                <w:sz w:val="22"/>
                <w:szCs w:val="22"/>
              </w:rPr>
              <w:t>бюджет автономного округа</w:t>
            </w:r>
          </w:p>
        </w:tc>
        <w:tc>
          <w:tcPr>
            <w:tcW w:w="406" w:type="pct"/>
            <w:shd w:val="clear" w:color="auto" w:fill="auto"/>
          </w:tcPr>
          <w:p w:rsidR="00C44A2C" w:rsidRPr="009F46F4" w:rsidRDefault="00D72CC8" w:rsidP="00F503C7">
            <w:pPr>
              <w:jc w:val="center"/>
              <w:rPr>
                <w:sz w:val="22"/>
                <w:szCs w:val="22"/>
              </w:rPr>
            </w:pPr>
            <w:r>
              <w:rPr>
                <w:sz w:val="22"/>
                <w:szCs w:val="22"/>
              </w:rPr>
              <w:t>206108,5</w:t>
            </w:r>
          </w:p>
        </w:tc>
        <w:tc>
          <w:tcPr>
            <w:tcW w:w="304" w:type="pct"/>
            <w:shd w:val="clear" w:color="auto" w:fill="auto"/>
          </w:tcPr>
          <w:p w:rsidR="00C44A2C" w:rsidRPr="009F46F4" w:rsidRDefault="00C44A2C" w:rsidP="00F503C7">
            <w:pPr>
              <w:jc w:val="center"/>
              <w:rPr>
                <w:sz w:val="22"/>
                <w:szCs w:val="22"/>
              </w:rPr>
            </w:pPr>
            <w:r w:rsidRPr="009F46F4">
              <w:rPr>
                <w:sz w:val="22"/>
                <w:szCs w:val="22"/>
              </w:rPr>
              <w:t>3347,7</w:t>
            </w:r>
          </w:p>
        </w:tc>
        <w:tc>
          <w:tcPr>
            <w:tcW w:w="305" w:type="pct"/>
            <w:shd w:val="clear" w:color="auto" w:fill="auto"/>
          </w:tcPr>
          <w:p w:rsidR="00C44A2C" w:rsidRPr="009F46F4" w:rsidRDefault="00D72CC8" w:rsidP="00F503C7">
            <w:pPr>
              <w:jc w:val="center"/>
              <w:rPr>
                <w:sz w:val="22"/>
                <w:szCs w:val="22"/>
              </w:rPr>
            </w:pPr>
            <w:r>
              <w:rPr>
                <w:sz w:val="22"/>
                <w:szCs w:val="22"/>
              </w:rPr>
              <w:t>15370,6</w:t>
            </w:r>
          </w:p>
        </w:tc>
        <w:tc>
          <w:tcPr>
            <w:tcW w:w="365" w:type="pct"/>
            <w:shd w:val="clear" w:color="auto" w:fill="auto"/>
          </w:tcPr>
          <w:p w:rsidR="00C44A2C" w:rsidRPr="009F46F4" w:rsidRDefault="00D72CC8" w:rsidP="00F503C7">
            <w:pPr>
              <w:jc w:val="center"/>
              <w:rPr>
                <w:sz w:val="22"/>
                <w:szCs w:val="22"/>
              </w:rPr>
            </w:pPr>
            <w:r>
              <w:rPr>
                <w:sz w:val="22"/>
                <w:szCs w:val="22"/>
              </w:rPr>
              <w:t>187390,2</w:t>
            </w:r>
          </w:p>
        </w:tc>
      </w:tr>
      <w:tr w:rsidR="009F46F4" w:rsidRPr="00746FE5" w:rsidTr="001B4118">
        <w:trPr>
          <w:trHeight w:val="20"/>
        </w:trPr>
        <w:tc>
          <w:tcPr>
            <w:tcW w:w="171" w:type="pct"/>
            <w:vMerge/>
            <w:shd w:val="clear" w:color="auto" w:fill="auto"/>
          </w:tcPr>
          <w:p w:rsidR="00C44A2C" w:rsidRPr="009F46F4" w:rsidRDefault="00C44A2C" w:rsidP="00F503C7">
            <w:pPr>
              <w:jc w:val="center"/>
              <w:rPr>
                <w:sz w:val="22"/>
                <w:szCs w:val="22"/>
              </w:rPr>
            </w:pPr>
          </w:p>
        </w:tc>
        <w:tc>
          <w:tcPr>
            <w:tcW w:w="723" w:type="pct"/>
            <w:vMerge/>
            <w:shd w:val="clear" w:color="auto" w:fill="auto"/>
          </w:tcPr>
          <w:p w:rsidR="00C44A2C" w:rsidRPr="009F46F4" w:rsidRDefault="00C44A2C" w:rsidP="00F503C7">
            <w:pPr>
              <w:jc w:val="center"/>
              <w:rPr>
                <w:sz w:val="22"/>
                <w:szCs w:val="22"/>
              </w:rPr>
            </w:pPr>
          </w:p>
        </w:tc>
        <w:tc>
          <w:tcPr>
            <w:tcW w:w="545" w:type="pct"/>
            <w:vMerge/>
            <w:shd w:val="clear" w:color="auto" w:fill="auto"/>
          </w:tcPr>
          <w:p w:rsidR="00C44A2C" w:rsidRPr="009F46F4" w:rsidRDefault="00C44A2C" w:rsidP="00F503C7">
            <w:pPr>
              <w:jc w:val="center"/>
              <w:rPr>
                <w:sz w:val="22"/>
                <w:szCs w:val="22"/>
              </w:rPr>
            </w:pPr>
          </w:p>
        </w:tc>
        <w:tc>
          <w:tcPr>
            <w:tcW w:w="507" w:type="pct"/>
            <w:vMerge/>
            <w:shd w:val="clear" w:color="auto" w:fill="auto"/>
          </w:tcPr>
          <w:p w:rsidR="00C44A2C" w:rsidRPr="009F46F4" w:rsidRDefault="00C44A2C" w:rsidP="00F503C7">
            <w:pPr>
              <w:jc w:val="center"/>
              <w:rPr>
                <w:sz w:val="22"/>
                <w:szCs w:val="22"/>
              </w:rPr>
            </w:pPr>
          </w:p>
        </w:tc>
        <w:tc>
          <w:tcPr>
            <w:tcW w:w="405" w:type="pct"/>
            <w:vMerge/>
            <w:shd w:val="clear" w:color="auto" w:fill="auto"/>
          </w:tcPr>
          <w:p w:rsidR="00C44A2C" w:rsidRPr="009F46F4" w:rsidRDefault="00C44A2C" w:rsidP="00F503C7">
            <w:pPr>
              <w:jc w:val="center"/>
              <w:rPr>
                <w:sz w:val="22"/>
                <w:szCs w:val="22"/>
              </w:rPr>
            </w:pPr>
          </w:p>
        </w:tc>
        <w:tc>
          <w:tcPr>
            <w:tcW w:w="555" w:type="pct"/>
            <w:vMerge/>
            <w:shd w:val="clear" w:color="auto" w:fill="auto"/>
          </w:tcPr>
          <w:p w:rsidR="00C44A2C" w:rsidRPr="009F46F4" w:rsidRDefault="00C44A2C" w:rsidP="00F503C7">
            <w:pPr>
              <w:jc w:val="center"/>
              <w:rPr>
                <w:sz w:val="22"/>
                <w:szCs w:val="22"/>
              </w:rPr>
            </w:pPr>
          </w:p>
        </w:tc>
        <w:tc>
          <w:tcPr>
            <w:tcW w:w="714" w:type="pct"/>
            <w:shd w:val="clear" w:color="auto" w:fill="auto"/>
          </w:tcPr>
          <w:p w:rsidR="00C44A2C" w:rsidRPr="009F46F4" w:rsidRDefault="00C44A2C" w:rsidP="00F503C7">
            <w:pPr>
              <w:jc w:val="center"/>
              <w:rPr>
                <w:sz w:val="22"/>
                <w:szCs w:val="22"/>
              </w:rPr>
            </w:pPr>
            <w:r w:rsidRPr="009F46F4">
              <w:rPr>
                <w:sz w:val="22"/>
                <w:szCs w:val="22"/>
              </w:rPr>
              <w:t>бюджет района</w:t>
            </w:r>
          </w:p>
        </w:tc>
        <w:tc>
          <w:tcPr>
            <w:tcW w:w="406" w:type="pct"/>
            <w:shd w:val="clear" w:color="auto" w:fill="auto"/>
          </w:tcPr>
          <w:p w:rsidR="00C44A2C" w:rsidRPr="009F46F4" w:rsidRDefault="00D72CC8" w:rsidP="00F503C7">
            <w:pPr>
              <w:jc w:val="center"/>
              <w:rPr>
                <w:sz w:val="22"/>
                <w:szCs w:val="22"/>
              </w:rPr>
            </w:pPr>
            <w:r>
              <w:rPr>
                <w:sz w:val="22"/>
                <w:szCs w:val="22"/>
              </w:rPr>
              <w:t>1</w:t>
            </w:r>
            <w:r w:rsidR="00B463EC">
              <w:rPr>
                <w:sz w:val="22"/>
                <w:szCs w:val="22"/>
              </w:rPr>
              <w:t>17</w:t>
            </w:r>
            <w:r>
              <w:rPr>
                <w:sz w:val="22"/>
                <w:szCs w:val="22"/>
              </w:rPr>
              <w:t>69,1</w:t>
            </w:r>
          </w:p>
        </w:tc>
        <w:tc>
          <w:tcPr>
            <w:tcW w:w="304" w:type="pct"/>
            <w:shd w:val="clear" w:color="auto" w:fill="auto"/>
          </w:tcPr>
          <w:p w:rsidR="00C44A2C" w:rsidRPr="009F46F4" w:rsidRDefault="00C44A2C" w:rsidP="00F503C7">
            <w:pPr>
              <w:jc w:val="center"/>
              <w:rPr>
                <w:sz w:val="22"/>
                <w:szCs w:val="22"/>
              </w:rPr>
            </w:pPr>
            <w:r w:rsidRPr="009F46F4">
              <w:rPr>
                <w:sz w:val="22"/>
                <w:szCs w:val="22"/>
              </w:rPr>
              <w:t>591,1</w:t>
            </w:r>
          </w:p>
        </w:tc>
        <w:tc>
          <w:tcPr>
            <w:tcW w:w="305" w:type="pct"/>
            <w:shd w:val="clear" w:color="auto" w:fill="auto"/>
          </w:tcPr>
          <w:p w:rsidR="00C44A2C" w:rsidRPr="009F46F4" w:rsidRDefault="00D72CC8" w:rsidP="00F503C7">
            <w:pPr>
              <w:jc w:val="center"/>
              <w:rPr>
                <w:sz w:val="22"/>
                <w:szCs w:val="22"/>
              </w:rPr>
            </w:pPr>
            <w:r>
              <w:rPr>
                <w:sz w:val="22"/>
                <w:szCs w:val="22"/>
              </w:rPr>
              <w:t>1120,6</w:t>
            </w:r>
          </w:p>
        </w:tc>
        <w:tc>
          <w:tcPr>
            <w:tcW w:w="365" w:type="pct"/>
            <w:shd w:val="clear" w:color="auto" w:fill="auto"/>
          </w:tcPr>
          <w:p w:rsidR="00C44A2C" w:rsidRPr="009F46F4" w:rsidRDefault="00D72CC8" w:rsidP="00F503C7">
            <w:pPr>
              <w:jc w:val="center"/>
              <w:rPr>
                <w:sz w:val="22"/>
                <w:szCs w:val="22"/>
              </w:rPr>
            </w:pPr>
            <w:r>
              <w:rPr>
                <w:sz w:val="22"/>
                <w:szCs w:val="22"/>
              </w:rPr>
              <w:t>10057,4</w:t>
            </w:r>
          </w:p>
        </w:tc>
      </w:tr>
      <w:tr w:rsidR="00B463EC" w:rsidRPr="00746FE5" w:rsidTr="001B4118">
        <w:trPr>
          <w:trHeight w:val="20"/>
        </w:trPr>
        <w:tc>
          <w:tcPr>
            <w:tcW w:w="1439" w:type="pct"/>
            <w:gridSpan w:val="3"/>
            <w:vMerge w:val="restart"/>
            <w:shd w:val="clear" w:color="auto" w:fill="auto"/>
          </w:tcPr>
          <w:p w:rsidR="00B463EC" w:rsidRPr="009F46F4" w:rsidRDefault="00B463EC" w:rsidP="00F503C7">
            <w:pPr>
              <w:jc w:val="center"/>
              <w:rPr>
                <w:rFonts w:eastAsia="Calibri"/>
                <w:sz w:val="22"/>
                <w:szCs w:val="22"/>
              </w:rPr>
            </w:pPr>
            <w:r w:rsidRPr="009F46F4">
              <w:rPr>
                <w:sz w:val="22"/>
                <w:szCs w:val="22"/>
              </w:rPr>
              <w:t>Итого по портфелю проекта «Культура»</w:t>
            </w:r>
          </w:p>
        </w:tc>
        <w:tc>
          <w:tcPr>
            <w:tcW w:w="507" w:type="pct"/>
            <w:vMerge w:val="restart"/>
            <w:shd w:val="clear" w:color="auto" w:fill="auto"/>
          </w:tcPr>
          <w:p w:rsidR="00B463EC" w:rsidRPr="009F46F4" w:rsidRDefault="00B463EC" w:rsidP="00F503C7">
            <w:pPr>
              <w:jc w:val="center"/>
              <w:rPr>
                <w:rFonts w:cs="Calibri"/>
                <w:sz w:val="22"/>
                <w:szCs w:val="22"/>
              </w:rPr>
            </w:pPr>
          </w:p>
        </w:tc>
        <w:tc>
          <w:tcPr>
            <w:tcW w:w="405" w:type="pct"/>
            <w:vMerge w:val="restart"/>
            <w:shd w:val="clear" w:color="auto" w:fill="auto"/>
          </w:tcPr>
          <w:p w:rsidR="00B463EC" w:rsidRPr="009F46F4" w:rsidRDefault="00B463EC" w:rsidP="00F503C7">
            <w:pPr>
              <w:jc w:val="center"/>
              <w:rPr>
                <w:sz w:val="22"/>
                <w:szCs w:val="22"/>
              </w:rPr>
            </w:pPr>
          </w:p>
        </w:tc>
        <w:tc>
          <w:tcPr>
            <w:tcW w:w="555" w:type="pct"/>
            <w:vMerge w:val="restart"/>
            <w:shd w:val="clear" w:color="auto" w:fill="auto"/>
          </w:tcPr>
          <w:p w:rsidR="00B463EC" w:rsidRPr="009F46F4" w:rsidRDefault="00B463EC" w:rsidP="00F503C7">
            <w:pPr>
              <w:jc w:val="center"/>
              <w:rPr>
                <w:sz w:val="22"/>
                <w:szCs w:val="22"/>
              </w:rPr>
            </w:pPr>
            <w:r w:rsidRPr="009F46F4">
              <w:rPr>
                <w:color w:val="000000"/>
                <w:sz w:val="22"/>
                <w:szCs w:val="22"/>
              </w:rPr>
              <w:t>2019</w:t>
            </w:r>
            <w:r>
              <w:rPr>
                <w:color w:val="000000"/>
                <w:sz w:val="22"/>
                <w:szCs w:val="22"/>
              </w:rPr>
              <w:t xml:space="preserve"> – </w:t>
            </w:r>
            <w:r w:rsidRPr="009F46F4">
              <w:rPr>
                <w:color w:val="000000"/>
                <w:sz w:val="22"/>
                <w:szCs w:val="22"/>
              </w:rPr>
              <w:t>2021</w:t>
            </w:r>
          </w:p>
        </w:tc>
        <w:tc>
          <w:tcPr>
            <w:tcW w:w="714" w:type="pct"/>
            <w:shd w:val="clear" w:color="auto" w:fill="auto"/>
          </w:tcPr>
          <w:p w:rsidR="00B463EC" w:rsidRPr="009F46F4" w:rsidRDefault="00B463EC" w:rsidP="00F503C7">
            <w:pPr>
              <w:jc w:val="center"/>
              <w:rPr>
                <w:sz w:val="22"/>
                <w:szCs w:val="22"/>
              </w:rPr>
            </w:pPr>
            <w:r w:rsidRPr="009F46F4">
              <w:rPr>
                <w:sz w:val="22"/>
                <w:szCs w:val="22"/>
              </w:rPr>
              <w:t>всего</w:t>
            </w:r>
          </w:p>
        </w:tc>
        <w:tc>
          <w:tcPr>
            <w:tcW w:w="406" w:type="pct"/>
            <w:shd w:val="clear" w:color="auto" w:fill="auto"/>
          </w:tcPr>
          <w:p w:rsidR="00B463EC" w:rsidRPr="009F46F4" w:rsidRDefault="00B463EC" w:rsidP="00F503C7">
            <w:pPr>
              <w:jc w:val="center"/>
              <w:rPr>
                <w:color w:val="000000"/>
                <w:sz w:val="22"/>
                <w:szCs w:val="22"/>
              </w:rPr>
            </w:pPr>
            <w:r>
              <w:rPr>
                <w:color w:val="000000"/>
                <w:sz w:val="22"/>
                <w:szCs w:val="22"/>
              </w:rPr>
              <w:t>217883,6</w:t>
            </w:r>
          </w:p>
        </w:tc>
        <w:tc>
          <w:tcPr>
            <w:tcW w:w="304" w:type="pct"/>
            <w:shd w:val="clear" w:color="auto" w:fill="auto"/>
          </w:tcPr>
          <w:p w:rsidR="00B463EC" w:rsidRPr="009F46F4" w:rsidRDefault="00B463EC" w:rsidP="00F503C7">
            <w:pPr>
              <w:jc w:val="center"/>
              <w:rPr>
                <w:color w:val="000000"/>
                <w:sz w:val="22"/>
                <w:szCs w:val="22"/>
              </w:rPr>
            </w:pPr>
            <w:r>
              <w:rPr>
                <w:color w:val="000000"/>
                <w:sz w:val="22"/>
                <w:szCs w:val="22"/>
              </w:rPr>
              <w:t>3944,8</w:t>
            </w:r>
          </w:p>
        </w:tc>
        <w:tc>
          <w:tcPr>
            <w:tcW w:w="305" w:type="pct"/>
            <w:shd w:val="clear" w:color="auto" w:fill="auto"/>
          </w:tcPr>
          <w:p w:rsidR="00B463EC" w:rsidRPr="009F46F4" w:rsidRDefault="00B463EC" w:rsidP="00F503C7">
            <w:pPr>
              <w:jc w:val="center"/>
              <w:rPr>
                <w:color w:val="000000"/>
                <w:sz w:val="22"/>
                <w:szCs w:val="22"/>
              </w:rPr>
            </w:pPr>
            <w:r>
              <w:rPr>
                <w:color w:val="000000"/>
                <w:sz w:val="22"/>
                <w:szCs w:val="22"/>
              </w:rPr>
              <w:t>16491,2</w:t>
            </w:r>
          </w:p>
        </w:tc>
        <w:tc>
          <w:tcPr>
            <w:tcW w:w="365" w:type="pct"/>
            <w:shd w:val="clear" w:color="auto" w:fill="auto"/>
          </w:tcPr>
          <w:p w:rsidR="00B463EC" w:rsidRPr="009F46F4" w:rsidRDefault="00B463EC" w:rsidP="00F503C7">
            <w:pPr>
              <w:jc w:val="center"/>
              <w:rPr>
                <w:color w:val="000000"/>
                <w:sz w:val="22"/>
                <w:szCs w:val="22"/>
              </w:rPr>
            </w:pPr>
            <w:r>
              <w:rPr>
                <w:color w:val="000000"/>
                <w:sz w:val="22"/>
                <w:szCs w:val="22"/>
              </w:rPr>
              <w:t>197447,6</w:t>
            </w:r>
          </w:p>
        </w:tc>
      </w:tr>
      <w:tr w:rsidR="00B463EC" w:rsidRPr="00746FE5" w:rsidTr="001B4118">
        <w:trPr>
          <w:trHeight w:val="20"/>
        </w:trPr>
        <w:tc>
          <w:tcPr>
            <w:tcW w:w="1439" w:type="pct"/>
            <w:gridSpan w:val="3"/>
            <w:vMerge/>
            <w:shd w:val="clear" w:color="auto" w:fill="auto"/>
          </w:tcPr>
          <w:p w:rsidR="00B463EC" w:rsidRPr="009F46F4" w:rsidRDefault="00B463EC" w:rsidP="00F503C7">
            <w:pPr>
              <w:jc w:val="center"/>
              <w:rPr>
                <w:sz w:val="22"/>
                <w:szCs w:val="22"/>
              </w:rPr>
            </w:pPr>
          </w:p>
        </w:tc>
        <w:tc>
          <w:tcPr>
            <w:tcW w:w="507" w:type="pct"/>
            <w:vMerge/>
            <w:shd w:val="clear" w:color="auto" w:fill="auto"/>
          </w:tcPr>
          <w:p w:rsidR="00B463EC" w:rsidRPr="009F46F4" w:rsidRDefault="00B463EC" w:rsidP="00F503C7">
            <w:pPr>
              <w:jc w:val="center"/>
              <w:rPr>
                <w:rFonts w:cs="Calibri"/>
                <w:sz w:val="22"/>
                <w:szCs w:val="22"/>
              </w:rPr>
            </w:pPr>
          </w:p>
        </w:tc>
        <w:tc>
          <w:tcPr>
            <w:tcW w:w="405" w:type="pct"/>
            <w:vMerge/>
            <w:shd w:val="clear" w:color="auto" w:fill="auto"/>
          </w:tcPr>
          <w:p w:rsidR="00B463EC" w:rsidRPr="009F46F4" w:rsidRDefault="00B463EC" w:rsidP="00F503C7">
            <w:pPr>
              <w:jc w:val="center"/>
              <w:rPr>
                <w:sz w:val="22"/>
                <w:szCs w:val="22"/>
              </w:rPr>
            </w:pPr>
          </w:p>
        </w:tc>
        <w:tc>
          <w:tcPr>
            <w:tcW w:w="555" w:type="pct"/>
            <w:vMerge/>
            <w:shd w:val="clear" w:color="auto" w:fill="auto"/>
          </w:tcPr>
          <w:p w:rsidR="00B463EC" w:rsidRPr="009F46F4" w:rsidRDefault="00B463EC" w:rsidP="00F503C7">
            <w:pPr>
              <w:jc w:val="center"/>
              <w:rPr>
                <w:color w:val="000000"/>
                <w:sz w:val="22"/>
                <w:szCs w:val="22"/>
              </w:rPr>
            </w:pPr>
          </w:p>
        </w:tc>
        <w:tc>
          <w:tcPr>
            <w:tcW w:w="714" w:type="pct"/>
            <w:shd w:val="clear" w:color="auto" w:fill="auto"/>
          </w:tcPr>
          <w:p w:rsidR="00B463EC" w:rsidRPr="009F46F4" w:rsidRDefault="00B463EC" w:rsidP="00F503C7">
            <w:pPr>
              <w:jc w:val="center"/>
              <w:rPr>
                <w:sz w:val="22"/>
                <w:szCs w:val="22"/>
              </w:rPr>
            </w:pPr>
            <w:r>
              <w:rPr>
                <w:color w:val="000000"/>
                <w:sz w:val="22"/>
                <w:szCs w:val="22"/>
              </w:rPr>
              <w:t>федеральный бюджет</w:t>
            </w:r>
          </w:p>
        </w:tc>
        <w:tc>
          <w:tcPr>
            <w:tcW w:w="406" w:type="pct"/>
            <w:shd w:val="clear" w:color="auto" w:fill="auto"/>
          </w:tcPr>
          <w:p w:rsidR="00B463EC" w:rsidRPr="009F46F4" w:rsidRDefault="00B463EC" w:rsidP="00F503C7">
            <w:pPr>
              <w:jc w:val="center"/>
              <w:rPr>
                <w:color w:val="000000"/>
                <w:sz w:val="22"/>
                <w:szCs w:val="22"/>
              </w:rPr>
            </w:pPr>
            <w:r>
              <w:rPr>
                <w:color w:val="000000"/>
                <w:sz w:val="22"/>
                <w:szCs w:val="22"/>
              </w:rPr>
              <w:t>6.0</w:t>
            </w:r>
          </w:p>
        </w:tc>
        <w:tc>
          <w:tcPr>
            <w:tcW w:w="304" w:type="pct"/>
            <w:shd w:val="clear" w:color="auto" w:fill="auto"/>
          </w:tcPr>
          <w:p w:rsidR="00B463EC" w:rsidRPr="009F46F4" w:rsidRDefault="00B463EC" w:rsidP="00F503C7">
            <w:pPr>
              <w:jc w:val="center"/>
              <w:rPr>
                <w:color w:val="000000"/>
                <w:sz w:val="22"/>
                <w:szCs w:val="22"/>
              </w:rPr>
            </w:pPr>
            <w:r>
              <w:rPr>
                <w:color w:val="000000"/>
                <w:sz w:val="22"/>
                <w:szCs w:val="22"/>
              </w:rPr>
              <w:t>6,0</w:t>
            </w:r>
          </w:p>
        </w:tc>
        <w:tc>
          <w:tcPr>
            <w:tcW w:w="305" w:type="pct"/>
            <w:shd w:val="clear" w:color="auto" w:fill="auto"/>
          </w:tcPr>
          <w:p w:rsidR="00B463EC" w:rsidRPr="009F46F4" w:rsidRDefault="00B463EC" w:rsidP="00F503C7">
            <w:pPr>
              <w:jc w:val="center"/>
              <w:rPr>
                <w:color w:val="000000"/>
                <w:sz w:val="22"/>
                <w:szCs w:val="22"/>
              </w:rPr>
            </w:pPr>
            <w:r>
              <w:rPr>
                <w:color w:val="000000"/>
                <w:sz w:val="22"/>
                <w:szCs w:val="22"/>
              </w:rPr>
              <w:t>0,0</w:t>
            </w:r>
          </w:p>
        </w:tc>
        <w:tc>
          <w:tcPr>
            <w:tcW w:w="365" w:type="pct"/>
            <w:shd w:val="clear" w:color="auto" w:fill="auto"/>
          </w:tcPr>
          <w:p w:rsidR="00B463EC" w:rsidRPr="009F46F4" w:rsidRDefault="00B463EC" w:rsidP="00F503C7">
            <w:pPr>
              <w:jc w:val="center"/>
              <w:rPr>
                <w:color w:val="000000"/>
                <w:sz w:val="22"/>
                <w:szCs w:val="22"/>
              </w:rPr>
            </w:pPr>
            <w:r>
              <w:rPr>
                <w:color w:val="000000"/>
                <w:sz w:val="22"/>
                <w:szCs w:val="22"/>
              </w:rPr>
              <w:t>0,0</w:t>
            </w:r>
          </w:p>
        </w:tc>
      </w:tr>
      <w:tr w:rsidR="00B463EC" w:rsidRPr="00746FE5" w:rsidTr="001B4118">
        <w:trPr>
          <w:trHeight w:val="20"/>
        </w:trPr>
        <w:tc>
          <w:tcPr>
            <w:tcW w:w="1439" w:type="pct"/>
            <w:gridSpan w:val="3"/>
            <w:vMerge/>
            <w:shd w:val="clear" w:color="auto" w:fill="auto"/>
          </w:tcPr>
          <w:p w:rsidR="00B463EC" w:rsidRPr="009F46F4" w:rsidRDefault="00B463EC" w:rsidP="00F503C7">
            <w:pPr>
              <w:jc w:val="center"/>
              <w:rPr>
                <w:sz w:val="22"/>
                <w:szCs w:val="22"/>
              </w:rPr>
            </w:pPr>
          </w:p>
        </w:tc>
        <w:tc>
          <w:tcPr>
            <w:tcW w:w="507" w:type="pct"/>
            <w:vMerge/>
            <w:shd w:val="clear" w:color="auto" w:fill="auto"/>
          </w:tcPr>
          <w:p w:rsidR="00B463EC" w:rsidRPr="009F46F4" w:rsidRDefault="00B463EC" w:rsidP="00F503C7">
            <w:pPr>
              <w:jc w:val="center"/>
              <w:rPr>
                <w:rFonts w:cs="Calibri"/>
                <w:sz w:val="22"/>
                <w:szCs w:val="22"/>
              </w:rPr>
            </w:pPr>
          </w:p>
        </w:tc>
        <w:tc>
          <w:tcPr>
            <w:tcW w:w="405" w:type="pct"/>
            <w:vMerge/>
            <w:shd w:val="clear" w:color="auto" w:fill="auto"/>
          </w:tcPr>
          <w:p w:rsidR="00B463EC" w:rsidRPr="009F46F4" w:rsidRDefault="00B463EC" w:rsidP="00F503C7">
            <w:pPr>
              <w:jc w:val="center"/>
              <w:rPr>
                <w:sz w:val="22"/>
                <w:szCs w:val="22"/>
              </w:rPr>
            </w:pPr>
          </w:p>
        </w:tc>
        <w:tc>
          <w:tcPr>
            <w:tcW w:w="555" w:type="pct"/>
            <w:vMerge/>
            <w:shd w:val="clear" w:color="auto" w:fill="auto"/>
          </w:tcPr>
          <w:p w:rsidR="00B463EC" w:rsidRPr="009F46F4" w:rsidRDefault="00B463EC" w:rsidP="00F503C7">
            <w:pPr>
              <w:jc w:val="center"/>
              <w:rPr>
                <w:sz w:val="22"/>
                <w:szCs w:val="22"/>
              </w:rPr>
            </w:pPr>
          </w:p>
        </w:tc>
        <w:tc>
          <w:tcPr>
            <w:tcW w:w="714" w:type="pct"/>
            <w:shd w:val="clear" w:color="auto" w:fill="auto"/>
          </w:tcPr>
          <w:p w:rsidR="00B463EC" w:rsidRPr="009F46F4" w:rsidRDefault="00B463EC" w:rsidP="00F503C7">
            <w:pPr>
              <w:jc w:val="center"/>
              <w:rPr>
                <w:sz w:val="22"/>
                <w:szCs w:val="22"/>
              </w:rPr>
            </w:pPr>
            <w:r w:rsidRPr="009F46F4">
              <w:rPr>
                <w:sz w:val="22"/>
                <w:szCs w:val="22"/>
              </w:rPr>
              <w:t>бюджет автономного округа</w:t>
            </w:r>
          </w:p>
        </w:tc>
        <w:tc>
          <w:tcPr>
            <w:tcW w:w="406" w:type="pct"/>
            <w:shd w:val="clear" w:color="auto" w:fill="auto"/>
          </w:tcPr>
          <w:p w:rsidR="00B463EC" w:rsidRPr="009F46F4" w:rsidRDefault="00B463EC" w:rsidP="00F503C7">
            <w:pPr>
              <w:jc w:val="center"/>
              <w:rPr>
                <w:sz w:val="22"/>
                <w:szCs w:val="22"/>
              </w:rPr>
            </w:pPr>
            <w:r>
              <w:rPr>
                <w:sz w:val="22"/>
                <w:szCs w:val="22"/>
              </w:rPr>
              <w:t>206108,5</w:t>
            </w:r>
          </w:p>
        </w:tc>
        <w:tc>
          <w:tcPr>
            <w:tcW w:w="304" w:type="pct"/>
            <w:shd w:val="clear" w:color="auto" w:fill="auto"/>
          </w:tcPr>
          <w:p w:rsidR="00B463EC" w:rsidRPr="009F46F4" w:rsidRDefault="00B463EC" w:rsidP="00F503C7">
            <w:pPr>
              <w:jc w:val="center"/>
              <w:rPr>
                <w:sz w:val="22"/>
                <w:szCs w:val="22"/>
              </w:rPr>
            </w:pPr>
            <w:r w:rsidRPr="009F46F4">
              <w:rPr>
                <w:sz w:val="22"/>
                <w:szCs w:val="22"/>
              </w:rPr>
              <w:t>3347,7</w:t>
            </w:r>
          </w:p>
        </w:tc>
        <w:tc>
          <w:tcPr>
            <w:tcW w:w="305" w:type="pct"/>
            <w:shd w:val="clear" w:color="auto" w:fill="auto"/>
          </w:tcPr>
          <w:p w:rsidR="00B463EC" w:rsidRPr="009F46F4" w:rsidRDefault="00B463EC" w:rsidP="00F503C7">
            <w:pPr>
              <w:jc w:val="center"/>
              <w:rPr>
                <w:sz w:val="22"/>
                <w:szCs w:val="22"/>
              </w:rPr>
            </w:pPr>
            <w:r>
              <w:rPr>
                <w:sz w:val="22"/>
                <w:szCs w:val="22"/>
              </w:rPr>
              <w:t>15370,6</w:t>
            </w:r>
          </w:p>
        </w:tc>
        <w:tc>
          <w:tcPr>
            <w:tcW w:w="365" w:type="pct"/>
            <w:shd w:val="clear" w:color="auto" w:fill="auto"/>
          </w:tcPr>
          <w:p w:rsidR="00B463EC" w:rsidRPr="009F46F4" w:rsidRDefault="00B463EC" w:rsidP="00F503C7">
            <w:pPr>
              <w:jc w:val="center"/>
              <w:rPr>
                <w:sz w:val="22"/>
                <w:szCs w:val="22"/>
              </w:rPr>
            </w:pPr>
            <w:r>
              <w:rPr>
                <w:sz w:val="22"/>
                <w:szCs w:val="22"/>
              </w:rPr>
              <w:t>187390,2</w:t>
            </w:r>
          </w:p>
        </w:tc>
      </w:tr>
      <w:tr w:rsidR="00B463EC" w:rsidRPr="00746FE5" w:rsidTr="001B4118">
        <w:trPr>
          <w:trHeight w:val="20"/>
        </w:trPr>
        <w:tc>
          <w:tcPr>
            <w:tcW w:w="1439" w:type="pct"/>
            <w:gridSpan w:val="3"/>
            <w:vMerge/>
            <w:shd w:val="clear" w:color="auto" w:fill="auto"/>
          </w:tcPr>
          <w:p w:rsidR="00B463EC" w:rsidRPr="009F46F4" w:rsidRDefault="00B463EC" w:rsidP="00F503C7">
            <w:pPr>
              <w:jc w:val="center"/>
              <w:rPr>
                <w:sz w:val="22"/>
                <w:szCs w:val="22"/>
              </w:rPr>
            </w:pPr>
          </w:p>
        </w:tc>
        <w:tc>
          <w:tcPr>
            <w:tcW w:w="507" w:type="pct"/>
            <w:vMerge/>
            <w:shd w:val="clear" w:color="auto" w:fill="auto"/>
          </w:tcPr>
          <w:p w:rsidR="00B463EC" w:rsidRPr="009F46F4" w:rsidRDefault="00B463EC" w:rsidP="00F503C7">
            <w:pPr>
              <w:jc w:val="center"/>
              <w:rPr>
                <w:rFonts w:cs="Calibri"/>
                <w:sz w:val="22"/>
                <w:szCs w:val="22"/>
              </w:rPr>
            </w:pPr>
          </w:p>
        </w:tc>
        <w:tc>
          <w:tcPr>
            <w:tcW w:w="405" w:type="pct"/>
            <w:vMerge/>
            <w:shd w:val="clear" w:color="auto" w:fill="auto"/>
          </w:tcPr>
          <w:p w:rsidR="00B463EC" w:rsidRPr="009F46F4" w:rsidRDefault="00B463EC" w:rsidP="00F503C7">
            <w:pPr>
              <w:jc w:val="center"/>
              <w:rPr>
                <w:sz w:val="22"/>
                <w:szCs w:val="22"/>
              </w:rPr>
            </w:pPr>
          </w:p>
        </w:tc>
        <w:tc>
          <w:tcPr>
            <w:tcW w:w="555" w:type="pct"/>
            <w:vMerge/>
            <w:shd w:val="clear" w:color="auto" w:fill="auto"/>
          </w:tcPr>
          <w:p w:rsidR="00B463EC" w:rsidRPr="009F46F4" w:rsidRDefault="00B463EC" w:rsidP="00F503C7">
            <w:pPr>
              <w:jc w:val="center"/>
              <w:rPr>
                <w:sz w:val="22"/>
                <w:szCs w:val="22"/>
              </w:rPr>
            </w:pPr>
          </w:p>
        </w:tc>
        <w:tc>
          <w:tcPr>
            <w:tcW w:w="714" w:type="pct"/>
            <w:shd w:val="clear" w:color="auto" w:fill="auto"/>
          </w:tcPr>
          <w:p w:rsidR="00B463EC" w:rsidRPr="009F46F4" w:rsidRDefault="00B463EC" w:rsidP="00F503C7">
            <w:pPr>
              <w:jc w:val="center"/>
              <w:rPr>
                <w:sz w:val="22"/>
                <w:szCs w:val="22"/>
              </w:rPr>
            </w:pPr>
            <w:r w:rsidRPr="009F46F4">
              <w:rPr>
                <w:sz w:val="22"/>
                <w:szCs w:val="22"/>
              </w:rPr>
              <w:t>бюджет района</w:t>
            </w:r>
          </w:p>
        </w:tc>
        <w:tc>
          <w:tcPr>
            <w:tcW w:w="406" w:type="pct"/>
            <w:shd w:val="clear" w:color="auto" w:fill="auto"/>
          </w:tcPr>
          <w:p w:rsidR="00B463EC" w:rsidRPr="009F46F4" w:rsidRDefault="00B463EC" w:rsidP="00F503C7">
            <w:pPr>
              <w:jc w:val="center"/>
              <w:rPr>
                <w:sz w:val="22"/>
                <w:szCs w:val="22"/>
              </w:rPr>
            </w:pPr>
            <w:r>
              <w:rPr>
                <w:sz w:val="22"/>
                <w:szCs w:val="22"/>
              </w:rPr>
              <w:t>11769,1</w:t>
            </w:r>
          </w:p>
        </w:tc>
        <w:tc>
          <w:tcPr>
            <w:tcW w:w="304" w:type="pct"/>
            <w:shd w:val="clear" w:color="auto" w:fill="auto"/>
          </w:tcPr>
          <w:p w:rsidR="00B463EC" w:rsidRPr="009F46F4" w:rsidRDefault="00B463EC" w:rsidP="00F503C7">
            <w:pPr>
              <w:jc w:val="center"/>
              <w:rPr>
                <w:sz w:val="22"/>
                <w:szCs w:val="22"/>
              </w:rPr>
            </w:pPr>
            <w:r w:rsidRPr="009F46F4">
              <w:rPr>
                <w:sz w:val="22"/>
                <w:szCs w:val="22"/>
              </w:rPr>
              <w:t>591,1</w:t>
            </w:r>
          </w:p>
        </w:tc>
        <w:tc>
          <w:tcPr>
            <w:tcW w:w="305" w:type="pct"/>
            <w:shd w:val="clear" w:color="auto" w:fill="auto"/>
          </w:tcPr>
          <w:p w:rsidR="00B463EC" w:rsidRPr="009F46F4" w:rsidRDefault="00B463EC" w:rsidP="00F503C7">
            <w:pPr>
              <w:jc w:val="center"/>
              <w:rPr>
                <w:sz w:val="22"/>
                <w:szCs w:val="22"/>
              </w:rPr>
            </w:pPr>
            <w:r>
              <w:rPr>
                <w:sz w:val="22"/>
                <w:szCs w:val="22"/>
              </w:rPr>
              <w:t>1120,6</w:t>
            </w:r>
          </w:p>
        </w:tc>
        <w:tc>
          <w:tcPr>
            <w:tcW w:w="365" w:type="pct"/>
            <w:shd w:val="clear" w:color="auto" w:fill="auto"/>
          </w:tcPr>
          <w:p w:rsidR="00B463EC" w:rsidRPr="009F46F4" w:rsidRDefault="00B463EC" w:rsidP="00F503C7">
            <w:pPr>
              <w:jc w:val="center"/>
              <w:rPr>
                <w:sz w:val="22"/>
                <w:szCs w:val="22"/>
              </w:rPr>
            </w:pPr>
            <w:r>
              <w:rPr>
                <w:sz w:val="22"/>
                <w:szCs w:val="22"/>
              </w:rPr>
              <w:t>10057,4</w:t>
            </w:r>
          </w:p>
        </w:tc>
      </w:tr>
    </w:tbl>
    <w:p w:rsidR="00D52C42" w:rsidRDefault="00D52C42" w:rsidP="00F503C7">
      <w:pPr>
        <w:tabs>
          <w:tab w:val="left" w:pos="1274"/>
        </w:tabs>
        <w:jc w:val="right"/>
        <w:rPr>
          <w:color w:val="000000"/>
          <w:sz w:val="28"/>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F80416"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p w:rsidR="000550AC" w:rsidRPr="00D246C9" w:rsidRDefault="000550AC" w:rsidP="00F503C7">
      <w:pPr>
        <w:pStyle w:val="ConsPlusNormal"/>
        <w:jc w:val="center"/>
        <w:rPr>
          <w:rFonts w:ascii="Times New Roman" w:hAnsi="Times New Roman" w:cs="Times New Roman"/>
          <w:sz w:val="28"/>
          <w:szCs w:val="28"/>
        </w:rPr>
      </w:pP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обучающихся в МБОУ ДО </w:t>
            </w:r>
            <w:r w:rsidR="003332EB" w:rsidRPr="00D52C42">
              <w:rPr>
                <w:sz w:val="23"/>
                <w:szCs w:val="23"/>
              </w:rPr>
              <w:t>ДМШ</w:t>
            </w:r>
          </w:p>
        </w:tc>
        <w:tc>
          <w:tcPr>
            <w:tcW w:w="2551" w:type="dxa"/>
          </w:tcPr>
          <w:p w:rsidR="00F80416" w:rsidRPr="00D52C42" w:rsidRDefault="00F80416" w:rsidP="00F503C7">
            <w:pPr>
              <w:jc w:val="center"/>
              <w:rPr>
                <w:rFonts w:eastAsia="Calibri"/>
                <w:sz w:val="23"/>
                <w:szCs w:val="23"/>
                <w:lang w:eastAsia="en-US"/>
              </w:rPr>
            </w:pPr>
            <w:r w:rsidRPr="00D52C42">
              <w:rPr>
                <w:sz w:val="23"/>
                <w:szCs w:val="23"/>
              </w:rPr>
              <w:t>качество успеваемости обучающихся</w:t>
            </w:r>
            <w:r w:rsidR="003332EB" w:rsidRPr="00D52C42">
              <w:rPr>
                <w:sz w:val="23"/>
                <w:szCs w:val="23"/>
              </w:rPr>
              <w:t xml:space="preserve"> </w:t>
            </w:r>
            <w:r w:rsidRPr="00D52C42">
              <w:rPr>
                <w:rFonts w:eastAsia="Calibri"/>
                <w:sz w:val="23"/>
                <w:szCs w:val="23"/>
                <w:lang w:eastAsia="en-US"/>
              </w:rPr>
              <w:t>(%)</w:t>
            </w:r>
          </w:p>
        </w:tc>
        <w:tc>
          <w:tcPr>
            <w:tcW w:w="851" w:type="dxa"/>
          </w:tcPr>
          <w:p w:rsidR="00F80416" w:rsidRPr="00D52C42" w:rsidRDefault="00F80416" w:rsidP="00F503C7">
            <w:pPr>
              <w:jc w:val="center"/>
              <w:rPr>
                <w:sz w:val="23"/>
                <w:szCs w:val="23"/>
              </w:rPr>
            </w:pPr>
            <w:r w:rsidRPr="00D52C42">
              <w:rPr>
                <w:sz w:val="23"/>
                <w:szCs w:val="23"/>
              </w:rPr>
              <w:t>74</w:t>
            </w:r>
          </w:p>
        </w:tc>
        <w:tc>
          <w:tcPr>
            <w:tcW w:w="850" w:type="dxa"/>
          </w:tcPr>
          <w:p w:rsidR="00F80416" w:rsidRPr="00D52C42" w:rsidRDefault="00F80416" w:rsidP="00F503C7">
            <w:pPr>
              <w:jc w:val="center"/>
              <w:rPr>
                <w:sz w:val="23"/>
                <w:szCs w:val="23"/>
              </w:rPr>
            </w:pPr>
            <w:r w:rsidRPr="00D52C42">
              <w:rPr>
                <w:sz w:val="23"/>
                <w:szCs w:val="23"/>
              </w:rPr>
              <w:t>75</w:t>
            </w:r>
          </w:p>
        </w:tc>
        <w:tc>
          <w:tcPr>
            <w:tcW w:w="851" w:type="dxa"/>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0550AC">
        <w:trPr>
          <w:trHeight w:val="319"/>
        </w:trPr>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2.</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3.</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w:t>
            </w:r>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9D6CFD" w:rsidRPr="00E56B8D" w:rsidRDefault="009D6CFD" w:rsidP="00F503C7">
      <w:pPr>
        <w:tabs>
          <w:tab w:val="left" w:pos="1274"/>
        </w:tabs>
        <w:jc w:val="right"/>
        <w:rPr>
          <w:color w:val="000000"/>
          <w:sz w:val="28"/>
        </w:rPr>
      </w:pP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6131A3"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E56B8D" w:rsidRDefault="00E56B8D"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8D3E86" w:rsidRPr="004D4531" w:rsidRDefault="008D3E86" w:rsidP="00F503C7">
      <w:pPr>
        <w:tabs>
          <w:tab w:val="left" w:pos="1274"/>
        </w:tabs>
        <w:jc w:val="center"/>
        <w:rPr>
          <w:bCs/>
          <w:sz w:val="28"/>
          <w:szCs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pPr>
            <w:r w:rsidRPr="003332EB">
              <w:t>20</w:t>
            </w:r>
            <w:r w:rsidR="00FA6138" w:rsidRPr="003332EB">
              <w:t>19</w:t>
            </w:r>
            <w:r w:rsidRPr="003332EB">
              <w:t xml:space="preserve"> год</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автономного округа, 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 xml:space="preserve">2020 </w:t>
            </w:r>
            <w:r w:rsidR="00BF1E97">
              <w:t>–</w:t>
            </w:r>
            <w:r w:rsidRPr="003332EB">
              <w:t xml:space="preserve"> 2022</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t>с.</w:t>
            </w:r>
            <w:r w:rsidR="007D0604">
              <w:t xml:space="preserve"> </w:t>
            </w:r>
            <w:r>
              <w:t>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9D6CFD">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B8D" w:rsidP="00F503C7">
            <w:pPr>
              <w:jc w:val="center"/>
              <w:rPr>
                <w:color w:val="000000"/>
              </w:rPr>
            </w:pP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Pr="00E56B8D">
              <w:t>ком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E724C6" w:rsidP="00F503C7">
            <w:pPr>
              <w:jc w:val="center"/>
            </w:pPr>
            <w:r>
              <w:t>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2E6FAB" w:rsidRDefault="002E6FAB"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9D6CFD" w:rsidRDefault="009D6CFD" w:rsidP="00F503C7">
      <w:pPr>
        <w:widowControl w:val="0"/>
        <w:autoSpaceDE w:val="0"/>
        <w:autoSpaceDN w:val="0"/>
        <w:jc w:val="right"/>
        <w:rPr>
          <w:rFonts w:eastAsia="Calibri"/>
          <w:sz w:val="28"/>
          <w:szCs w:val="28"/>
          <w:lang w:eastAsia="en-US"/>
        </w:rPr>
      </w:pPr>
    </w:p>
    <w:p w:rsidR="002E6FAB"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7D0604" w:rsidRPr="00E724C6" w:rsidRDefault="007D0604"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r w:rsidR="00F347E5" w:rsidRPr="00C21801">
              <w:t>Луговском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t>3.</w:t>
            </w:r>
          </w:p>
        </w:tc>
        <w:tc>
          <w:tcPr>
            <w:tcW w:w="2268" w:type="dxa"/>
          </w:tcPr>
          <w:p w:rsidR="00161BA7" w:rsidRPr="00C21801" w:rsidRDefault="00161BA7" w:rsidP="00931A77">
            <w:pPr>
              <w:widowControl w:val="0"/>
              <w:autoSpaceDE w:val="0"/>
              <w:autoSpaceDN w:val="0"/>
            </w:pPr>
            <w:r w:rsidRPr="00C21801">
              <w:t>с.</w:t>
            </w:r>
            <w:r w:rsidR="00931A77">
              <w:t xml:space="preserve"> </w:t>
            </w:r>
            <w:r w:rsidRPr="00C21801">
              <w:t>Реполово</w:t>
            </w:r>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r w:rsidR="00161BA7" w:rsidRPr="00C21801">
              <w:t xml:space="preserve">Реполово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954128" w:rsidP="00F503C7">
            <w:pPr>
              <w:widowControl w:val="0"/>
              <w:autoSpaceDE w:val="0"/>
              <w:autoSpaceDN w:val="0"/>
              <w:jc w:val="center"/>
            </w:pPr>
            <w:r>
              <w:t>5385,7</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t>4.</w:t>
            </w:r>
          </w:p>
        </w:tc>
        <w:tc>
          <w:tcPr>
            <w:tcW w:w="2268" w:type="dxa"/>
          </w:tcPr>
          <w:p w:rsidR="00161BA7" w:rsidRPr="00C21801" w:rsidRDefault="00C21801" w:rsidP="00931A77">
            <w:pPr>
              <w:widowControl w:val="0"/>
              <w:autoSpaceDE w:val="0"/>
              <w:autoSpaceDN w:val="0"/>
            </w:pPr>
            <w:r w:rsidRPr="00C21801">
              <w:t>д. Ярки</w:t>
            </w:r>
          </w:p>
        </w:tc>
        <w:tc>
          <w:tcPr>
            <w:tcW w:w="3260" w:type="dxa"/>
          </w:tcPr>
          <w:p w:rsidR="00161BA7" w:rsidRPr="00C21801" w:rsidRDefault="00161BA7" w:rsidP="00931A77">
            <w:pPr>
              <w:widowControl w:val="0"/>
              <w:autoSpaceDE w:val="0"/>
              <w:autoSpaceDN w:val="0"/>
            </w:pPr>
            <w:r w:rsidRPr="00C21801">
              <w:t>«Культурно-спортивный комплекс (дом культуры – библиотека – универсальный игровой зал) в д. Ярки Ханты – Мансийского района»</w:t>
            </w:r>
          </w:p>
        </w:tc>
        <w:tc>
          <w:tcPr>
            <w:tcW w:w="2112" w:type="dxa"/>
          </w:tcPr>
          <w:p w:rsidR="00161BA7" w:rsidRPr="00C342FF" w:rsidRDefault="00C342FF" w:rsidP="00F503C7">
            <w:pPr>
              <w:widowControl w:val="0"/>
              <w:autoSpaceDE w:val="0"/>
              <w:autoSpaceDN w:val="0"/>
              <w:jc w:val="center"/>
            </w:pPr>
            <w:r>
              <w:t>203</w:t>
            </w:r>
            <w:r w:rsidRPr="00C342FF">
              <w:t>380,0</w:t>
            </w:r>
          </w:p>
        </w:tc>
        <w:tc>
          <w:tcPr>
            <w:tcW w:w="5968" w:type="dxa"/>
          </w:tcPr>
          <w:p w:rsidR="00161BA7" w:rsidRPr="00C21801" w:rsidRDefault="00931A77" w:rsidP="00931A77">
            <w:pPr>
              <w:widowControl w:val="0"/>
              <w:autoSpaceDE w:val="0"/>
              <w:autoSpaceDN w:val="0"/>
              <w:jc w:val="both"/>
            </w:pPr>
            <w:r>
              <w:t>п</w:t>
            </w:r>
            <w:r w:rsidR="00876686">
              <w:t xml:space="preserve">ланируемая </w:t>
            </w:r>
            <w:r w:rsidR="00876686" w:rsidRPr="00C21801">
              <w:t>площадь объекта</w:t>
            </w:r>
            <w:r w:rsidR="00876686">
              <w:t xml:space="preserve"> </w:t>
            </w:r>
            <w:r>
              <w:t xml:space="preserve">– </w:t>
            </w:r>
            <w:r w:rsidR="00876686" w:rsidRPr="00876686">
              <w:t>1728 кв.</w:t>
            </w:r>
            <w:r>
              <w:t xml:space="preserve"> </w:t>
            </w:r>
            <w:r w:rsidR="00876686" w:rsidRPr="00876686">
              <w:t>м</w:t>
            </w:r>
            <w:r w:rsidR="00876686">
              <w:t xml:space="preserve">, </w:t>
            </w:r>
            <w:r w:rsidR="00876686" w:rsidRPr="00C21801">
              <w:t xml:space="preserve">дом культуры на </w:t>
            </w:r>
            <w:r w:rsidR="00876686">
              <w:t>100 мест,</w:t>
            </w:r>
            <w:r w:rsidR="00876686" w:rsidRPr="00C21801">
              <w:t xml:space="preserve"> библиотека </w:t>
            </w:r>
            <w:r>
              <w:t>–</w:t>
            </w:r>
            <w:r w:rsidR="00876686" w:rsidRPr="00C21801">
              <w:t xml:space="preserve"> </w:t>
            </w:r>
            <w:r w:rsidR="00876686">
              <w:t xml:space="preserve">9 100 экз., </w:t>
            </w:r>
            <w:r w:rsidR="00876686" w:rsidRPr="003332EB">
              <w:t xml:space="preserve">пропускная способность </w:t>
            </w:r>
            <w:r w:rsidR="00876686">
              <w:t xml:space="preserve">спортивного </w:t>
            </w:r>
            <w:r w:rsidR="00876686" w:rsidRPr="003332EB">
              <w:t>зала 35 чел./час</w:t>
            </w:r>
          </w:p>
        </w:tc>
      </w:tr>
    </w:tbl>
    <w:p w:rsidR="00E724C6" w:rsidRPr="00931A77" w:rsidRDefault="00931A77" w:rsidP="00931A77">
      <w:pPr>
        <w:pStyle w:val="af8"/>
        <w:ind w:firstLine="709"/>
        <w:jc w:val="right"/>
        <w:rPr>
          <w:rFonts w:ascii="Times New Roman" w:hAnsi="Times New Roman"/>
          <w:color w:val="000000"/>
          <w:sz w:val="28"/>
          <w:szCs w:val="28"/>
          <w:lang w:val="ru-RU"/>
        </w:rPr>
      </w:pPr>
      <w:r w:rsidRPr="00931A77">
        <w:rPr>
          <w:rFonts w:ascii="Times New Roman" w:hAnsi="Times New Roman"/>
          <w:color w:val="000000"/>
          <w:sz w:val="28"/>
          <w:szCs w:val="28"/>
          <w:lang w:val="ru-RU"/>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AA2297" w:rsidRDefault="00AA2297" w:rsidP="00F503C7">
      <w:pPr>
        <w:pStyle w:val="a5"/>
        <w:jc w:val="both"/>
        <w:rPr>
          <w:rFonts w:ascii="Times New Roman" w:hAnsi="Times New Roman"/>
          <w:sz w:val="28"/>
          <w:szCs w:val="28"/>
        </w:rPr>
      </w:pPr>
    </w:p>
    <w:p w:rsidR="00931A77" w:rsidRPr="004B61B4" w:rsidRDefault="00931A77"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Глава Ханты-Мансийского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A2297" w:rsidRPr="004B61B4">
        <w:rPr>
          <w:rFonts w:ascii="Times New Roman" w:hAnsi="Times New Roman"/>
          <w:sz w:val="28"/>
          <w:szCs w:val="28"/>
        </w:rPr>
        <w:t>К.Р.Минулин</w:t>
      </w:r>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F7" w:rsidRDefault="001D52F7">
      <w:r>
        <w:separator/>
      </w:r>
    </w:p>
  </w:endnote>
  <w:endnote w:type="continuationSeparator" w:id="0">
    <w:p w:rsidR="001D52F7" w:rsidRDefault="001D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F7" w:rsidRDefault="001D52F7">
      <w:r>
        <w:separator/>
      </w:r>
    </w:p>
  </w:footnote>
  <w:footnote w:type="continuationSeparator" w:id="0">
    <w:p w:rsidR="001D52F7" w:rsidRDefault="001D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E5" w:rsidRPr="004D5569" w:rsidRDefault="00F347E5" w:rsidP="0079648F">
    <w:pPr>
      <w:pStyle w:val="a7"/>
      <w:jc w:val="center"/>
    </w:pPr>
    <w:r>
      <w:fldChar w:fldCharType="begin"/>
    </w:r>
    <w:r>
      <w:instrText>PAGE   \* MERGEFORMAT</w:instrText>
    </w:r>
    <w:r>
      <w:fldChar w:fldCharType="separate"/>
    </w:r>
    <w:r w:rsidR="001036B6" w:rsidRPr="001036B6">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4" o:spid="_x0000_i1026" type="#_x0000_t75" style="width:19.5pt;height:19.5pt;visibility:visible" o:bullet="t">
        <v:imagedata r:id="rId1" o:title=""/>
      </v:shape>
    </w:pict>
  </w:numPicBullet>
  <w:numPicBullet w:numPicBulletId="1">
    <w:pict>
      <v:shape id="Рисунок 3" o:spid="_x0000_i1027" type="#_x0000_t75" style="width:28.5pt;height:19.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C04EB"/>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36B6"/>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736"/>
    <w:rsid w:val="0016401F"/>
    <w:rsid w:val="001642B0"/>
    <w:rsid w:val="00164A50"/>
    <w:rsid w:val="0016511B"/>
    <w:rsid w:val="00165279"/>
    <w:rsid w:val="001658DC"/>
    <w:rsid w:val="00165DA4"/>
    <w:rsid w:val="00166253"/>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52F7"/>
    <w:rsid w:val="001D623B"/>
    <w:rsid w:val="001D648E"/>
    <w:rsid w:val="001D679D"/>
    <w:rsid w:val="001D6873"/>
    <w:rsid w:val="001D69B2"/>
    <w:rsid w:val="001D6E0C"/>
    <w:rsid w:val="001D71AA"/>
    <w:rsid w:val="001D7D43"/>
    <w:rsid w:val="001D7F8B"/>
    <w:rsid w:val="001E0079"/>
    <w:rsid w:val="001E01C6"/>
    <w:rsid w:val="001E01ED"/>
    <w:rsid w:val="001E05A3"/>
    <w:rsid w:val="001E19FD"/>
    <w:rsid w:val="001E230D"/>
    <w:rsid w:val="001E247C"/>
    <w:rsid w:val="001E2994"/>
    <w:rsid w:val="001E33E8"/>
    <w:rsid w:val="001E37D2"/>
    <w:rsid w:val="001E390B"/>
    <w:rsid w:val="001E4415"/>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127D"/>
    <w:rsid w:val="00242A5F"/>
    <w:rsid w:val="0024338E"/>
    <w:rsid w:val="00243C65"/>
    <w:rsid w:val="002445D0"/>
    <w:rsid w:val="002458F0"/>
    <w:rsid w:val="00246005"/>
    <w:rsid w:val="00246A45"/>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A6"/>
    <w:rsid w:val="0033581B"/>
    <w:rsid w:val="00335852"/>
    <w:rsid w:val="00335856"/>
    <w:rsid w:val="00335C3A"/>
    <w:rsid w:val="00335FB7"/>
    <w:rsid w:val="0033608A"/>
    <w:rsid w:val="003364EE"/>
    <w:rsid w:val="00336737"/>
    <w:rsid w:val="00340BA2"/>
    <w:rsid w:val="003415DE"/>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F07"/>
    <w:rsid w:val="003751D3"/>
    <w:rsid w:val="00375244"/>
    <w:rsid w:val="003752DE"/>
    <w:rsid w:val="00375847"/>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7027"/>
    <w:rsid w:val="0045763B"/>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5701"/>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FA"/>
    <w:rsid w:val="005A768C"/>
    <w:rsid w:val="005B037B"/>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44"/>
    <w:rsid w:val="00707B68"/>
    <w:rsid w:val="0071196C"/>
    <w:rsid w:val="00711E8D"/>
    <w:rsid w:val="0071261E"/>
    <w:rsid w:val="00712F93"/>
    <w:rsid w:val="007130BE"/>
    <w:rsid w:val="007135B8"/>
    <w:rsid w:val="00713C24"/>
    <w:rsid w:val="00713D9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DC7"/>
    <w:rsid w:val="007D2E5D"/>
    <w:rsid w:val="007D35F6"/>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F88"/>
    <w:rsid w:val="00851FE2"/>
    <w:rsid w:val="0085224E"/>
    <w:rsid w:val="00852EEA"/>
    <w:rsid w:val="00852FB9"/>
    <w:rsid w:val="008532EF"/>
    <w:rsid w:val="0085393D"/>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686"/>
    <w:rsid w:val="008767E1"/>
    <w:rsid w:val="0087793F"/>
    <w:rsid w:val="00880473"/>
    <w:rsid w:val="008806A9"/>
    <w:rsid w:val="00881C63"/>
    <w:rsid w:val="00881E56"/>
    <w:rsid w:val="00881EDF"/>
    <w:rsid w:val="00881FA8"/>
    <w:rsid w:val="0088265F"/>
    <w:rsid w:val="0088309B"/>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1345"/>
    <w:rsid w:val="00A1161A"/>
    <w:rsid w:val="00A11694"/>
    <w:rsid w:val="00A11ED2"/>
    <w:rsid w:val="00A12669"/>
    <w:rsid w:val="00A13917"/>
    <w:rsid w:val="00A13BF0"/>
    <w:rsid w:val="00A13C72"/>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B2C"/>
    <w:rsid w:val="00A94DDA"/>
    <w:rsid w:val="00A9595F"/>
    <w:rsid w:val="00A95E42"/>
    <w:rsid w:val="00A96C45"/>
    <w:rsid w:val="00A9723C"/>
    <w:rsid w:val="00AA0944"/>
    <w:rsid w:val="00AA0A67"/>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E66"/>
    <w:rsid w:val="00BA64D1"/>
    <w:rsid w:val="00BA6696"/>
    <w:rsid w:val="00BA672C"/>
    <w:rsid w:val="00BA7C68"/>
    <w:rsid w:val="00BB026E"/>
    <w:rsid w:val="00BB0323"/>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CCD"/>
    <w:rsid w:val="00C031B0"/>
    <w:rsid w:val="00C0359B"/>
    <w:rsid w:val="00C03918"/>
    <w:rsid w:val="00C039AB"/>
    <w:rsid w:val="00C03A62"/>
    <w:rsid w:val="00C04323"/>
    <w:rsid w:val="00C0455B"/>
    <w:rsid w:val="00C05450"/>
    <w:rsid w:val="00C05564"/>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37C9"/>
    <w:rsid w:val="00C538C8"/>
    <w:rsid w:val="00C538E5"/>
    <w:rsid w:val="00C53E65"/>
    <w:rsid w:val="00C548B7"/>
    <w:rsid w:val="00C54997"/>
    <w:rsid w:val="00C54B21"/>
    <w:rsid w:val="00C54E2A"/>
    <w:rsid w:val="00C5554C"/>
    <w:rsid w:val="00C55FF9"/>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4DC"/>
    <w:rsid w:val="00C94ACA"/>
    <w:rsid w:val="00C94B53"/>
    <w:rsid w:val="00C94BDE"/>
    <w:rsid w:val="00C94C1F"/>
    <w:rsid w:val="00C9519E"/>
    <w:rsid w:val="00C95252"/>
    <w:rsid w:val="00C95B01"/>
    <w:rsid w:val="00C9614A"/>
    <w:rsid w:val="00C961E9"/>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D20"/>
    <w:rsid w:val="00CE704B"/>
    <w:rsid w:val="00CE723A"/>
    <w:rsid w:val="00CE7740"/>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5162"/>
    <w:rsid w:val="00D25E08"/>
    <w:rsid w:val="00D2678E"/>
    <w:rsid w:val="00D26BF1"/>
    <w:rsid w:val="00D26E34"/>
    <w:rsid w:val="00D26EC3"/>
    <w:rsid w:val="00D27445"/>
    <w:rsid w:val="00D2755B"/>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802"/>
    <w:rsid w:val="00D758E4"/>
    <w:rsid w:val="00D75A79"/>
    <w:rsid w:val="00D75BC4"/>
    <w:rsid w:val="00D76517"/>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AD1"/>
    <w:rsid w:val="00E11DC0"/>
    <w:rsid w:val="00E11F37"/>
    <w:rsid w:val="00E120EE"/>
    <w:rsid w:val="00E12674"/>
    <w:rsid w:val="00E126E9"/>
    <w:rsid w:val="00E12997"/>
    <w:rsid w:val="00E12EBF"/>
    <w:rsid w:val="00E138BF"/>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7388"/>
    <w:rsid w:val="00EB769D"/>
    <w:rsid w:val="00EC0018"/>
    <w:rsid w:val="00EC03F3"/>
    <w:rsid w:val="00EC053A"/>
    <w:rsid w:val="00EC0ADB"/>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912"/>
    <w:rsid w:val="00EE6A34"/>
    <w:rsid w:val="00EE6DDB"/>
    <w:rsid w:val="00EE6F5C"/>
    <w:rsid w:val="00EE78C0"/>
    <w:rsid w:val="00EE7BDE"/>
    <w:rsid w:val="00EE7CC6"/>
    <w:rsid w:val="00EE7D1C"/>
    <w:rsid w:val="00EF01C6"/>
    <w:rsid w:val="00EF02B9"/>
    <w:rsid w:val="00EF0F1B"/>
    <w:rsid w:val="00EF18D8"/>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55D"/>
    <w:rsid w:val="00FA0098"/>
    <w:rsid w:val="00FA02FB"/>
    <w:rsid w:val="00FA1BA8"/>
    <w:rsid w:val="00FA24A0"/>
    <w:rsid w:val="00FA2934"/>
    <w:rsid w:val="00FA3107"/>
    <w:rsid w:val="00FA447D"/>
    <w:rsid w:val="00FA47E2"/>
    <w:rsid w:val="00FA5970"/>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DA"/>
    <w:rsid w:val="00FC79D3"/>
    <w:rsid w:val="00FC7B0F"/>
    <w:rsid w:val="00FC7B69"/>
    <w:rsid w:val="00FD0445"/>
    <w:rsid w:val="00FD07BD"/>
    <w:rsid w:val="00FD16FA"/>
    <w:rsid w:val="00FD1A06"/>
    <w:rsid w:val="00FD1B94"/>
    <w:rsid w:val="00FD1D6C"/>
    <w:rsid w:val="00FD206A"/>
    <w:rsid w:val="00FD2853"/>
    <w:rsid w:val="00FD29A9"/>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5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02A9C-DEAC-40E4-A2AB-C0F4C2C8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5879</Words>
  <Characters>33513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39314</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Алимбекова А.А.</cp:lastModifiedBy>
  <cp:revision>2</cp:revision>
  <cp:lastPrinted>2019-04-12T04:02:00Z</cp:lastPrinted>
  <dcterms:created xsi:type="dcterms:W3CDTF">2019-04-15T09:45:00Z</dcterms:created>
  <dcterms:modified xsi:type="dcterms:W3CDTF">2019-04-15T09:45:00Z</dcterms:modified>
</cp:coreProperties>
</file>